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4F34" w14:textId="77777777" w:rsidR="002E170D" w:rsidRPr="00782417"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782417" w14:paraId="415F93B7" w14:textId="77777777" w:rsidTr="00543A17">
        <w:trPr>
          <w:trHeight w:val="413"/>
        </w:trPr>
        <w:tc>
          <w:tcPr>
            <w:tcW w:w="9498" w:type="dxa"/>
            <w:gridSpan w:val="3"/>
          </w:tcPr>
          <w:p w14:paraId="1171448D" w14:textId="332FE191" w:rsidR="002B21C3" w:rsidRPr="00782417" w:rsidRDefault="00174203" w:rsidP="00B66BCD">
            <w:pPr>
              <w:tabs>
                <w:tab w:val="left" w:pos="1418"/>
              </w:tabs>
              <w:rPr>
                <w:rFonts w:ascii="Lato" w:hAnsi="Lato" w:cs="Arial"/>
                <w:sz w:val="22"/>
                <w:szCs w:val="22"/>
                <w:lang w:eastAsia="en-GB"/>
              </w:rPr>
            </w:pPr>
            <w:r w:rsidRPr="00782417">
              <w:rPr>
                <w:rFonts w:ascii="Lato" w:hAnsi="Lato" w:cs="Arial"/>
                <w:b/>
                <w:sz w:val="22"/>
                <w:szCs w:val="22"/>
              </w:rPr>
              <w:t xml:space="preserve">TITLE: </w:t>
            </w:r>
            <w:r w:rsidR="002D69CF" w:rsidRPr="00782417">
              <w:rPr>
                <w:rFonts w:ascii="Lato" w:hAnsi="Lato" w:cs="Arial"/>
                <w:sz w:val="22"/>
                <w:szCs w:val="22"/>
              </w:rPr>
              <w:t xml:space="preserve">Data Governance </w:t>
            </w:r>
            <w:r w:rsidR="004B01C1" w:rsidRPr="00782417">
              <w:rPr>
                <w:rFonts w:ascii="Lato" w:hAnsi="Lato" w:cs="Arial"/>
                <w:sz w:val="22"/>
                <w:szCs w:val="22"/>
              </w:rPr>
              <w:t>Analyst</w:t>
            </w:r>
          </w:p>
        </w:tc>
      </w:tr>
      <w:tr w:rsidR="00174203" w:rsidRPr="00782417" w14:paraId="3431CCE7" w14:textId="77777777" w:rsidTr="00624CD4">
        <w:trPr>
          <w:trHeight w:val="404"/>
        </w:trPr>
        <w:tc>
          <w:tcPr>
            <w:tcW w:w="4253" w:type="dxa"/>
            <w:tcBorders>
              <w:bottom w:val="single" w:sz="4" w:space="0" w:color="auto"/>
            </w:tcBorders>
          </w:tcPr>
          <w:p w14:paraId="0AB299B1" w14:textId="5038E2F2" w:rsidR="00EF33BF" w:rsidRPr="00782417" w:rsidRDefault="00F55B51">
            <w:pPr>
              <w:tabs>
                <w:tab w:val="left" w:pos="1418"/>
              </w:tabs>
              <w:rPr>
                <w:rFonts w:ascii="Lato" w:hAnsi="Lato" w:cs="Arial"/>
                <w:sz w:val="22"/>
                <w:szCs w:val="22"/>
              </w:rPr>
            </w:pPr>
            <w:r w:rsidRPr="00782417">
              <w:rPr>
                <w:rFonts w:ascii="Lato" w:hAnsi="Lato" w:cs="Arial"/>
                <w:b/>
                <w:sz w:val="22"/>
                <w:szCs w:val="22"/>
              </w:rPr>
              <w:t>TEAM/PROGRAMME</w:t>
            </w:r>
            <w:r w:rsidR="00174203" w:rsidRPr="00782417">
              <w:rPr>
                <w:rFonts w:ascii="Lato" w:hAnsi="Lato" w:cs="Arial"/>
                <w:b/>
                <w:sz w:val="22"/>
                <w:szCs w:val="22"/>
              </w:rPr>
              <w:t xml:space="preserve">: </w:t>
            </w:r>
            <w:r w:rsidR="00E96597" w:rsidRPr="00782417">
              <w:rPr>
                <w:rFonts w:ascii="Lato" w:hAnsi="Lato" w:cs="Arial"/>
                <w:bCs/>
                <w:sz w:val="22"/>
                <w:szCs w:val="22"/>
              </w:rPr>
              <w:t>Information Technology</w:t>
            </w:r>
          </w:p>
        </w:tc>
        <w:tc>
          <w:tcPr>
            <w:tcW w:w="5245" w:type="dxa"/>
            <w:gridSpan w:val="2"/>
            <w:tcBorders>
              <w:bottom w:val="single" w:sz="4" w:space="0" w:color="auto"/>
            </w:tcBorders>
          </w:tcPr>
          <w:p w14:paraId="00BED659" w14:textId="69AA3A4F" w:rsidR="00174203" w:rsidRPr="00782417" w:rsidRDefault="00F55B51" w:rsidP="00B146B4">
            <w:pPr>
              <w:tabs>
                <w:tab w:val="left" w:pos="984"/>
              </w:tabs>
              <w:rPr>
                <w:rFonts w:ascii="Lato" w:hAnsi="Lato" w:cs="Arial"/>
                <w:b/>
                <w:sz w:val="22"/>
                <w:szCs w:val="22"/>
              </w:rPr>
            </w:pPr>
            <w:r w:rsidRPr="00782417">
              <w:rPr>
                <w:rFonts w:ascii="Lato" w:hAnsi="Lato" w:cs="Arial"/>
                <w:b/>
                <w:sz w:val="22"/>
                <w:szCs w:val="22"/>
              </w:rPr>
              <w:t>LOCATION</w:t>
            </w:r>
            <w:r w:rsidR="00174203" w:rsidRPr="00782417">
              <w:rPr>
                <w:rFonts w:ascii="Lato" w:hAnsi="Lato" w:cs="Arial"/>
                <w:b/>
                <w:sz w:val="22"/>
                <w:szCs w:val="22"/>
              </w:rPr>
              <w:t xml:space="preserve">: </w:t>
            </w:r>
            <w:r w:rsidR="00782417" w:rsidRPr="00782417">
              <w:rPr>
                <w:rStyle w:val="normaltextrun"/>
                <w:rFonts w:ascii="Lato" w:hAnsi="Lato"/>
                <w:color w:val="000000"/>
                <w:sz w:val="22"/>
                <w:szCs w:val="22"/>
              </w:rPr>
              <w:t>UK (London or Remote) or</w:t>
            </w:r>
            <w:r w:rsidR="00782417" w:rsidRPr="00782417">
              <w:rPr>
                <w:rStyle w:val="normaltextrun"/>
                <w:rFonts w:ascii="Arial" w:hAnsi="Arial" w:cs="Arial"/>
                <w:color w:val="000000"/>
                <w:sz w:val="22"/>
                <w:szCs w:val="22"/>
              </w:rPr>
              <w:t> </w:t>
            </w:r>
            <w:r w:rsidR="00782417" w:rsidRPr="00782417">
              <w:rPr>
                <w:rStyle w:val="normaltextrun"/>
                <w:rFonts w:ascii="Lato" w:hAnsi="Lato"/>
                <w:color w:val="000000"/>
                <w:sz w:val="22"/>
                <w:szCs w:val="22"/>
              </w:rPr>
              <w:t>any existing Save the Children International Regional or Country office worldwide</w:t>
            </w:r>
          </w:p>
        </w:tc>
      </w:tr>
      <w:tr w:rsidR="00174203" w:rsidRPr="00782417" w14:paraId="6FB2BAE1" w14:textId="77777777" w:rsidTr="00624CD4">
        <w:trPr>
          <w:trHeight w:val="425"/>
        </w:trPr>
        <w:tc>
          <w:tcPr>
            <w:tcW w:w="4253" w:type="dxa"/>
            <w:tcBorders>
              <w:bottom w:val="single" w:sz="4" w:space="0" w:color="auto"/>
            </w:tcBorders>
          </w:tcPr>
          <w:p w14:paraId="758E9913" w14:textId="3BB2C232" w:rsidR="00F55B51" w:rsidRPr="00782417" w:rsidRDefault="00EF33BF" w:rsidP="0098416F">
            <w:pPr>
              <w:tabs>
                <w:tab w:val="left" w:pos="1134"/>
              </w:tabs>
              <w:rPr>
                <w:rFonts w:ascii="Lato" w:hAnsi="Lato" w:cs="Arial"/>
                <w:sz w:val="22"/>
                <w:szCs w:val="22"/>
              </w:rPr>
            </w:pPr>
            <w:r w:rsidRPr="00782417">
              <w:rPr>
                <w:rFonts w:ascii="Lato" w:hAnsi="Lato" w:cs="Arial"/>
                <w:b/>
                <w:sz w:val="22"/>
                <w:szCs w:val="22"/>
              </w:rPr>
              <w:t>GRADE</w:t>
            </w:r>
            <w:r w:rsidR="00F55B51" w:rsidRPr="00782417">
              <w:rPr>
                <w:rFonts w:ascii="Lato" w:hAnsi="Lato" w:cs="Arial"/>
                <w:sz w:val="22"/>
                <w:szCs w:val="22"/>
              </w:rPr>
              <w:t xml:space="preserve">: </w:t>
            </w:r>
            <w:r w:rsidR="00782417" w:rsidRPr="00782417">
              <w:rPr>
                <w:rFonts w:ascii="Lato" w:hAnsi="Lato" w:cs="Arial"/>
                <w:sz w:val="22"/>
                <w:szCs w:val="22"/>
              </w:rPr>
              <w:t>C; Mid-Senior Level</w:t>
            </w:r>
          </w:p>
        </w:tc>
        <w:tc>
          <w:tcPr>
            <w:tcW w:w="5245" w:type="dxa"/>
            <w:gridSpan w:val="2"/>
            <w:tcBorders>
              <w:bottom w:val="single" w:sz="4" w:space="0" w:color="auto"/>
            </w:tcBorders>
          </w:tcPr>
          <w:p w14:paraId="7A936D77" w14:textId="77777777" w:rsidR="00624CD4" w:rsidRPr="00782417" w:rsidRDefault="00B5365E" w:rsidP="00624CD4">
            <w:pPr>
              <w:tabs>
                <w:tab w:val="left" w:pos="984"/>
              </w:tabs>
              <w:rPr>
                <w:rFonts w:ascii="Lato" w:hAnsi="Lato" w:cs="Arial"/>
                <w:b/>
                <w:sz w:val="22"/>
                <w:szCs w:val="22"/>
              </w:rPr>
            </w:pPr>
            <w:r w:rsidRPr="00782417">
              <w:rPr>
                <w:rFonts w:ascii="Lato" w:hAnsi="Lato" w:cs="Arial"/>
                <w:b/>
                <w:sz w:val="22"/>
                <w:szCs w:val="22"/>
              </w:rPr>
              <w:t>CONTRACT</w:t>
            </w:r>
            <w:r w:rsidR="00E2250C" w:rsidRPr="00782417">
              <w:rPr>
                <w:rFonts w:ascii="Lato" w:hAnsi="Lato" w:cs="Arial"/>
                <w:b/>
                <w:sz w:val="22"/>
                <w:szCs w:val="22"/>
              </w:rPr>
              <w:t xml:space="preserve"> LENGTH</w:t>
            </w:r>
            <w:r w:rsidRPr="00782417">
              <w:rPr>
                <w:rFonts w:ascii="Lato" w:hAnsi="Lato" w:cs="Arial"/>
                <w:b/>
                <w:sz w:val="22"/>
                <w:szCs w:val="22"/>
              </w:rPr>
              <w:t>:</w:t>
            </w:r>
            <w:r w:rsidR="00B146B4" w:rsidRPr="00782417">
              <w:rPr>
                <w:rFonts w:ascii="Lato" w:hAnsi="Lato" w:cs="Arial"/>
                <w:b/>
                <w:sz w:val="22"/>
                <w:szCs w:val="22"/>
              </w:rPr>
              <w:t xml:space="preserve"> </w:t>
            </w:r>
            <w:r w:rsidR="00B66BCD" w:rsidRPr="00782417">
              <w:rPr>
                <w:rFonts w:ascii="Lato" w:hAnsi="Lato" w:cs="Arial"/>
                <w:sz w:val="22"/>
                <w:szCs w:val="22"/>
              </w:rPr>
              <w:t>Permanent</w:t>
            </w:r>
          </w:p>
          <w:p w14:paraId="04DB64B2" w14:textId="77777777" w:rsidR="00267F7F" w:rsidRPr="00782417" w:rsidRDefault="00267F7F" w:rsidP="0098416F">
            <w:pPr>
              <w:tabs>
                <w:tab w:val="left" w:pos="984"/>
              </w:tabs>
              <w:rPr>
                <w:rFonts w:ascii="Lato" w:hAnsi="Lato" w:cs="Arial"/>
                <w:b/>
                <w:i/>
                <w:color w:val="808080"/>
                <w:sz w:val="22"/>
                <w:szCs w:val="22"/>
              </w:rPr>
            </w:pPr>
            <w:r w:rsidRPr="00782417">
              <w:rPr>
                <w:rFonts w:ascii="Lato" w:hAnsi="Lato" w:cs="Arial"/>
                <w:b/>
                <w:sz w:val="22"/>
                <w:szCs w:val="22"/>
              </w:rPr>
              <w:t xml:space="preserve"> </w:t>
            </w:r>
          </w:p>
        </w:tc>
      </w:tr>
      <w:tr w:rsidR="00770638" w:rsidRPr="00782417" w14:paraId="02BF934D" w14:textId="77777777" w:rsidTr="00543A17">
        <w:trPr>
          <w:trHeight w:val="425"/>
        </w:trPr>
        <w:tc>
          <w:tcPr>
            <w:tcW w:w="9498" w:type="dxa"/>
            <w:gridSpan w:val="3"/>
            <w:tcBorders>
              <w:bottom w:val="single" w:sz="4" w:space="0" w:color="auto"/>
            </w:tcBorders>
          </w:tcPr>
          <w:p w14:paraId="36B84F1D" w14:textId="77777777" w:rsidR="009E3F2E" w:rsidRPr="00782417" w:rsidRDefault="00770638" w:rsidP="00B146B4">
            <w:pPr>
              <w:tabs>
                <w:tab w:val="left" w:pos="984"/>
              </w:tabs>
              <w:rPr>
                <w:rFonts w:ascii="Lato" w:hAnsi="Lato" w:cs="Arial"/>
                <w:b/>
                <w:i/>
                <w:color w:val="808080"/>
                <w:sz w:val="22"/>
                <w:szCs w:val="22"/>
              </w:rPr>
            </w:pPr>
            <w:r w:rsidRPr="00782417">
              <w:rPr>
                <w:rFonts w:ascii="Lato" w:hAnsi="Lato" w:cs="Arial"/>
                <w:b/>
                <w:sz w:val="22"/>
                <w:szCs w:val="22"/>
              </w:rPr>
              <w:t xml:space="preserve">CHILD SAFEGUARDING: </w:t>
            </w:r>
          </w:p>
          <w:p w14:paraId="3C98B667" w14:textId="77777777" w:rsidR="00E96597" w:rsidRPr="00782417" w:rsidRDefault="00E96597" w:rsidP="00E96597">
            <w:pPr>
              <w:rPr>
                <w:rFonts w:ascii="Lato" w:hAnsi="Lato" w:cs="Arial"/>
                <w:sz w:val="22"/>
                <w:szCs w:val="22"/>
                <w:lang w:val="en-US"/>
              </w:rPr>
            </w:pPr>
            <w:r w:rsidRPr="00782417">
              <w:rPr>
                <w:rFonts w:ascii="Lato" w:hAnsi="Lato" w:cs="Arial"/>
                <w:sz w:val="22"/>
                <w:szCs w:val="22"/>
                <w:lang w:val="en-US"/>
              </w:rPr>
              <w:t xml:space="preserve">Level 2: </w:t>
            </w:r>
            <w:r w:rsidRPr="00782417">
              <w:rPr>
                <w:rFonts w:ascii="Lato" w:hAnsi="Lato" w:cs="Arial"/>
                <w:i/>
                <w:iCs/>
                <w:sz w:val="22"/>
                <w:szCs w:val="22"/>
                <w:u w:val="single"/>
                <w:lang w:val="en-US"/>
              </w:rPr>
              <w:t>either</w:t>
            </w:r>
            <w:r w:rsidRPr="00782417">
              <w:rPr>
                <w:rFonts w:ascii="Lato" w:hAnsi="Lato" w:cs="Arial"/>
                <w:sz w:val="22"/>
                <w:szCs w:val="22"/>
                <w:lang w:val="en-US"/>
              </w:rPr>
              <w:t xml:space="preserve"> the post holder will have access to personal data about children and/or young people as part of their work; </w:t>
            </w:r>
            <w:r w:rsidRPr="00782417">
              <w:rPr>
                <w:rFonts w:ascii="Lato" w:hAnsi="Lato" w:cs="Arial"/>
                <w:i/>
                <w:iCs/>
                <w:sz w:val="22"/>
                <w:szCs w:val="22"/>
                <w:u w:val="single"/>
                <w:lang w:val="en-US"/>
              </w:rPr>
              <w:t>or</w:t>
            </w:r>
            <w:r w:rsidRPr="00782417">
              <w:rPr>
                <w:rFonts w:ascii="Lato" w:hAnsi="Lato" w:cs="Arial"/>
                <w:sz w:val="22"/>
                <w:szCs w:val="22"/>
                <w:lang w:val="en-US"/>
              </w:rPr>
              <w:t xml:space="preserve"> the post holder will be working in a ‘regulated’ position (accountant, barrister, solicitor, legal executive); </w:t>
            </w:r>
            <w:proofErr w:type="gramStart"/>
            <w:r w:rsidRPr="00782417">
              <w:rPr>
                <w:rFonts w:ascii="Lato" w:hAnsi="Lato" w:cs="Arial"/>
                <w:sz w:val="22"/>
                <w:szCs w:val="22"/>
                <w:lang w:val="en-US"/>
              </w:rPr>
              <w:t>therefore</w:t>
            </w:r>
            <w:proofErr w:type="gramEnd"/>
            <w:r w:rsidRPr="00782417">
              <w:rPr>
                <w:rFonts w:ascii="Lato" w:hAnsi="Lato" w:cs="Arial"/>
                <w:sz w:val="22"/>
                <w:szCs w:val="22"/>
                <w:lang w:val="en-US"/>
              </w:rPr>
              <w:t xml:space="preserve"> a police check will be required (at ‘standard’ level in the UK or equivalent in other countries).</w:t>
            </w:r>
          </w:p>
          <w:p w14:paraId="73E7128D" w14:textId="77777777" w:rsidR="00770638" w:rsidRPr="00782417" w:rsidRDefault="00770638" w:rsidP="00B146B4">
            <w:pPr>
              <w:rPr>
                <w:rFonts w:ascii="Lato" w:hAnsi="Lato" w:cs="Arial"/>
                <w:sz w:val="22"/>
                <w:szCs w:val="22"/>
              </w:rPr>
            </w:pPr>
          </w:p>
        </w:tc>
      </w:tr>
      <w:tr w:rsidR="00612122" w:rsidRPr="00782417" w14:paraId="589E103F" w14:textId="77777777" w:rsidTr="00543A17">
        <w:trPr>
          <w:trHeight w:val="1765"/>
        </w:trPr>
        <w:tc>
          <w:tcPr>
            <w:tcW w:w="9498" w:type="dxa"/>
            <w:gridSpan w:val="3"/>
          </w:tcPr>
          <w:p w14:paraId="68054864" w14:textId="77777777" w:rsidR="00612122" w:rsidRPr="00782417" w:rsidRDefault="00612122" w:rsidP="00612122">
            <w:pPr>
              <w:rPr>
                <w:rFonts w:ascii="Lato" w:hAnsi="Lato" w:cs="Arial"/>
                <w:b/>
                <w:i/>
                <w:color w:val="808080"/>
                <w:sz w:val="22"/>
                <w:szCs w:val="22"/>
              </w:rPr>
            </w:pPr>
            <w:r w:rsidRPr="00782417">
              <w:rPr>
                <w:rFonts w:ascii="Lato" w:hAnsi="Lato" w:cs="Arial"/>
                <w:b/>
                <w:sz w:val="22"/>
                <w:szCs w:val="22"/>
              </w:rPr>
              <w:t xml:space="preserve">ENVIRONMENT AND OPPORTUNITIES – What the candidate should </w:t>
            </w:r>
            <w:proofErr w:type="gramStart"/>
            <w:r w:rsidRPr="00782417">
              <w:rPr>
                <w:rFonts w:ascii="Lato" w:hAnsi="Lato" w:cs="Arial"/>
                <w:b/>
                <w:sz w:val="22"/>
                <w:szCs w:val="22"/>
              </w:rPr>
              <w:t>expect</w:t>
            </w:r>
            <w:proofErr w:type="gramEnd"/>
          </w:p>
          <w:p w14:paraId="2DB6FFE4" w14:textId="77777777" w:rsidR="00612122" w:rsidRPr="00782417" w:rsidRDefault="00612122" w:rsidP="00612122">
            <w:pPr>
              <w:rPr>
                <w:rFonts w:ascii="Lato" w:hAnsi="Lato" w:cs="Arial"/>
                <w:b/>
                <w:sz w:val="22"/>
                <w:szCs w:val="22"/>
              </w:rPr>
            </w:pPr>
          </w:p>
          <w:p w14:paraId="6083A651" w14:textId="77777777" w:rsidR="00612122" w:rsidRPr="00782417" w:rsidRDefault="00612122" w:rsidP="00612122">
            <w:pPr>
              <w:rPr>
                <w:rFonts w:ascii="Lato" w:hAnsi="Lato" w:cs="Arial"/>
                <w:sz w:val="22"/>
                <w:szCs w:val="22"/>
              </w:rPr>
            </w:pPr>
            <w:r w:rsidRPr="00782417">
              <w:rPr>
                <w:rFonts w:ascii="Lato" w:hAnsi="Lato" w:cs="Arial"/>
                <w:b/>
                <w:sz w:val="22"/>
                <w:szCs w:val="22"/>
              </w:rPr>
              <w:t>Ambition for Children 2030</w:t>
            </w:r>
            <w:r w:rsidRPr="00782417">
              <w:rPr>
                <w:rFonts w:ascii="Lato" w:hAnsi="Lato" w:cs="Arial"/>
                <w:sz w:val="22"/>
                <w:szCs w:val="22"/>
              </w:rPr>
              <w:t xml:space="preserve"> is our </w:t>
            </w:r>
            <w:r w:rsidRPr="00782417">
              <w:rPr>
                <w:rFonts w:ascii="Arial" w:hAnsi="Arial" w:cs="Arial"/>
                <w:sz w:val="22"/>
                <w:szCs w:val="22"/>
              </w:rPr>
              <w:t>​</w:t>
            </w:r>
            <w:r w:rsidRPr="00782417">
              <w:rPr>
                <w:rFonts w:ascii="Lato" w:hAnsi="Lato" w:cs="Arial"/>
                <w:sz w:val="22"/>
                <w:szCs w:val="22"/>
              </w:rPr>
              <w:t>global strategy.</w:t>
            </w:r>
          </w:p>
          <w:p w14:paraId="35905F1F" w14:textId="77777777" w:rsidR="00612122" w:rsidRPr="00782417" w:rsidRDefault="00612122" w:rsidP="00612122">
            <w:pPr>
              <w:rPr>
                <w:rFonts w:ascii="Lato" w:hAnsi="Lato" w:cs="Arial"/>
                <w:sz w:val="22"/>
                <w:szCs w:val="22"/>
              </w:rPr>
            </w:pPr>
            <w:r w:rsidRPr="00782417">
              <w:rPr>
                <w:rFonts w:ascii="Lato" w:hAnsi="Lato" w:cs="Arial"/>
                <w:sz w:val="22"/>
                <w:szCs w:val="22"/>
              </w:rPr>
              <w:t>Our mission is as urgent and relevant as ever: more children are surviving and thriving than ever before, but millions of children are denied their most basic rights and unable to fulfil their potential.</w:t>
            </w:r>
          </w:p>
          <w:p w14:paraId="7E9DFF1A" w14:textId="77777777" w:rsidR="00612122" w:rsidRPr="00782417" w:rsidRDefault="00612122" w:rsidP="00612122">
            <w:pPr>
              <w:rPr>
                <w:rFonts w:ascii="Lato" w:hAnsi="Lato" w:cs="Arial"/>
                <w:sz w:val="22"/>
                <w:szCs w:val="22"/>
              </w:rPr>
            </w:pPr>
            <w:r w:rsidRPr="00782417">
              <w:rPr>
                <w:rFonts w:ascii="Lato" w:hAnsi="Lato" w:cs="Arial"/>
                <w:sz w:val="22"/>
                <w:szCs w:val="22"/>
              </w:rPr>
              <w:t>We will focus on inspiring three specific breakthroughs for children by 2030:</w:t>
            </w:r>
          </w:p>
          <w:p w14:paraId="0E50764B" w14:textId="77777777" w:rsidR="00612122" w:rsidRPr="00782417" w:rsidRDefault="00612122" w:rsidP="00612122">
            <w:pPr>
              <w:rPr>
                <w:rFonts w:ascii="Lato" w:hAnsi="Lato" w:cs="Arial"/>
                <w:sz w:val="22"/>
                <w:szCs w:val="22"/>
              </w:rPr>
            </w:pPr>
            <w:r w:rsidRPr="00782417">
              <w:rPr>
                <w:rFonts w:ascii="Lato" w:hAnsi="Lato" w:cs="Arial"/>
                <w:sz w:val="22"/>
                <w:szCs w:val="22"/>
              </w:rPr>
              <w:t>•</w:t>
            </w:r>
            <w:r w:rsidRPr="00782417">
              <w:rPr>
                <w:rFonts w:ascii="Lato" w:hAnsi="Lato" w:cs="Arial"/>
                <w:b/>
                <w:sz w:val="22"/>
                <w:szCs w:val="22"/>
              </w:rPr>
              <w:t>Survive</w:t>
            </w:r>
            <w:r w:rsidRPr="00782417">
              <w:rPr>
                <w:rFonts w:ascii="Lato" w:hAnsi="Lato" w:cs="Arial"/>
                <w:sz w:val="22"/>
                <w:szCs w:val="22"/>
              </w:rPr>
              <w:t>: No child dies from preventable causes before their fifth birthday</w:t>
            </w:r>
          </w:p>
          <w:p w14:paraId="3FD6D9D0" w14:textId="77777777" w:rsidR="00612122" w:rsidRPr="00782417" w:rsidRDefault="00612122" w:rsidP="00612122">
            <w:pPr>
              <w:rPr>
                <w:rFonts w:ascii="Lato" w:hAnsi="Lato" w:cs="Arial"/>
                <w:sz w:val="22"/>
                <w:szCs w:val="22"/>
              </w:rPr>
            </w:pPr>
            <w:r w:rsidRPr="00782417">
              <w:rPr>
                <w:rFonts w:ascii="Lato" w:hAnsi="Lato" w:cs="Arial"/>
                <w:sz w:val="22"/>
                <w:szCs w:val="22"/>
              </w:rPr>
              <w:t>•</w:t>
            </w:r>
            <w:r w:rsidRPr="00782417">
              <w:rPr>
                <w:rFonts w:ascii="Lato" w:hAnsi="Lato" w:cs="Arial"/>
                <w:b/>
                <w:sz w:val="22"/>
                <w:szCs w:val="22"/>
              </w:rPr>
              <w:t>Learn</w:t>
            </w:r>
            <w:r w:rsidRPr="00782417">
              <w:rPr>
                <w:rFonts w:ascii="Lato" w:hAnsi="Lato" w:cs="Arial"/>
                <w:sz w:val="22"/>
                <w:szCs w:val="22"/>
              </w:rPr>
              <w:t>: All children learn from a quality basic education</w:t>
            </w:r>
          </w:p>
          <w:p w14:paraId="306ECDBD" w14:textId="77777777" w:rsidR="00612122" w:rsidRPr="00782417" w:rsidRDefault="00612122" w:rsidP="00612122">
            <w:pPr>
              <w:rPr>
                <w:rFonts w:ascii="Lato" w:hAnsi="Lato" w:cs="Arial"/>
                <w:sz w:val="22"/>
                <w:szCs w:val="22"/>
              </w:rPr>
            </w:pPr>
            <w:r w:rsidRPr="00782417">
              <w:rPr>
                <w:rFonts w:ascii="Lato" w:hAnsi="Lato" w:cs="Arial"/>
                <w:sz w:val="22"/>
                <w:szCs w:val="22"/>
              </w:rPr>
              <w:t>•</w:t>
            </w:r>
            <w:r w:rsidRPr="00782417">
              <w:rPr>
                <w:rFonts w:ascii="Lato" w:hAnsi="Lato" w:cs="Arial"/>
                <w:b/>
                <w:sz w:val="22"/>
                <w:szCs w:val="22"/>
              </w:rPr>
              <w:t>Be protected</w:t>
            </w:r>
            <w:r w:rsidRPr="00782417">
              <w:rPr>
                <w:rFonts w:ascii="Lato" w:hAnsi="Lato" w:cs="Arial"/>
                <w:sz w:val="22"/>
                <w:szCs w:val="22"/>
              </w:rPr>
              <w:t>: Violence against children is no longer tolerated</w:t>
            </w:r>
          </w:p>
          <w:p w14:paraId="25D7A8F3" w14:textId="77777777" w:rsidR="00612122" w:rsidRPr="00782417" w:rsidRDefault="00612122" w:rsidP="00612122">
            <w:pPr>
              <w:rPr>
                <w:rFonts w:ascii="Lato" w:hAnsi="Lato" w:cs="Arial"/>
                <w:sz w:val="22"/>
                <w:szCs w:val="22"/>
              </w:rPr>
            </w:pPr>
            <w:proofErr w:type="gramStart"/>
            <w:r w:rsidRPr="00782417">
              <w:rPr>
                <w:rFonts w:ascii="Lato" w:hAnsi="Lato" w:cs="Arial"/>
                <w:sz w:val="22"/>
                <w:szCs w:val="22"/>
              </w:rPr>
              <w:t>In order to</w:t>
            </w:r>
            <w:proofErr w:type="gramEnd"/>
            <w:r w:rsidRPr="00782417">
              <w:rPr>
                <w:rFonts w:ascii="Lato" w:hAnsi="Lato" w:cs="Arial"/>
                <w:sz w:val="22"/>
                <w:szCs w:val="22"/>
              </w:rPr>
              <w:t xml:space="preserve"> inspire these breakthroughs, we will focus on reaching the most deprived and marginalised children. We will do whatever it takes to ensure we leave no child behind. This will be the measure of our success.</w:t>
            </w:r>
          </w:p>
          <w:p w14:paraId="5D792B39" w14:textId="77777777" w:rsidR="00612122" w:rsidRPr="00782417" w:rsidRDefault="00612122" w:rsidP="00612122">
            <w:pPr>
              <w:rPr>
                <w:rFonts w:ascii="Lato" w:hAnsi="Lato" w:cs="Arial"/>
                <w:sz w:val="22"/>
                <w:szCs w:val="22"/>
              </w:rPr>
            </w:pPr>
            <w:r w:rsidRPr="00782417">
              <w:rPr>
                <w:rFonts w:ascii="Lato" w:hAnsi="Lato" w:cs="Arial"/>
                <w:sz w:val="22"/>
                <w:szCs w:val="22"/>
              </w:rPr>
              <w:t>We won’t achieve our 2030 ambition with business as usual. We will need to make tough choices and take calculated risks.</w:t>
            </w:r>
          </w:p>
          <w:p w14:paraId="0C7C0559" w14:textId="77777777" w:rsidR="00612122" w:rsidRPr="00782417" w:rsidRDefault="00612122" w:rsidP="00612122">
            <w:pPr>
              <w:rPr>
                <w:rFonts w:ascii="Lato" w:hAnsi="Lato" w:cs="Arial"/>
                <w:sz w:val="22"/>
                <w:szCs w:val="22"/>
              </w:rPr>
            </w:pPr>
          </w:p>
          <w:p w14:paraId="0CE5E06E" w14:textId="677A6E7E" w:rsidR="00612122" w:rsidRPr="00782417" w:rsidRDefault="00612122" w:rsidP="00612122">
            <w:pPr>
              <w:rPr>
                <w:rFonts w:ascii="Lato" w:hAnsi="Lato" w:cs="Arial"/>
                <w:sz w:val="22"/>
                <w:szCs w:val="22"/>
              </w:rPr>
            </w:pPr>
            <w:r w:rsidRPr="00782417">
              <w:rPr>
                <w:rFonts w:ascii="Lato" w:hAnsi="Lato" w:cs="Arial"/>
                <w:sz w:val="22"/>
                <w:szCs w:val="22"/>
              </w:rPr>
              <w:t xml:space="preserve">You are offered the opportunity to be part of a multi-year transformation program that is going to reshape IT in order </w:t>
            </w:r>
            <w:proofErr w:type="gramStart"/>
            <w:r w:rsidRPr="00782417">
              <w:rPr>
                <w:rFonts w:ascii="Lato" w:hAnsi="Lato" w:cs="Arial"/>
                <w:sz w:val="22"/>
                <w:szCs w:val="22"/>
              </w:rPr>
              <w:t>to  accomplish</w:t>
            </w:r>
            <w:proofErr w:type="gramEnd"/>
            <w:r w:rsidRPr="00782417">
              <w:rPr>
                <w:rFonts w:ascii="Lato" w:hAnsi="Lato" w:cs="Arial"/>
                <w:sz w:val="22"/>
                <w:szCs w:val="22"/>
              </w:rPr>
              <w:t xml:space="preserve"> our ambitious objectives. We are revamping or replacing </w:t>
            </w:r>
            <w:proofErr w:type="gramStart"/>
            <w:r w:rsidRPr="00782417">
              <w:rPr>
                <w:rFonts w:ascii="Lato" w:hAnsi="Lato" w:cs="Arial"/>
                <w:sz w:val="22"/>
                <w:szCs w:val="22"/>
              </w:rPr>
              <w:t>all of</w:t>
            </w:r>
            <w:proofErr w:type="gramEnd"/>
            <w:r w:rsidRPr="00782417">
              <w:rPr>
                <w:rFonts w:ascii="Lato" w:hAnsi="Lato" w:cs="Arial"/>
                <w:sz w:val="22"/>
                <w:szCs w:val="22"/>
              </w:rPr>
              <w:t xml:space="preserve"> our key systems and applications, from ERP and HR to more NGO-specific ones such as Awards and Programs management, as well as introducing a state-of-the-art, cloud-based integration platform.</w:t>
            </w:r>
          </w:p>
          <w:p w14:paraId="5EEDC026" w14:textId="6A3C9800" w:rsidR="0028289E" w:rsidRPr="00782417" w:rsidRDefault="0028289E" w:rsidP="00612122">
            <w:pPr>
              <w:rPr>
                <w:rFonts w:ascii="Lato" w:hAnsi="Lato" w:cs="Arial"/>
                <w:sz w:val="22"/>
                <w:szCs w:val="22"/>
              </w:rPr>
            </w:pPr>
            <w:r w:rsidRPr="00782417">
              <w:rPr>
                <w:rFonts w:ascii="Lato" w:hAnsi="Lato" w:cs="Arial"/>
                <w:sz w:val="22"/>
                <w:szCs w:val="22"/>
              </w:rPr>
              <w:t>As part of this program, we have introduced Data Governance, at first limited to the Finance Data Subject Area, but with the aim of expanding it to encompass all other DSAs in the organisation.</w:t>
            </w:r>
          </w:p>
          <w:p w14:paraId="5A6E6824" w14:textId="77777777" w:rsidR="00612122" w:rsidRPr="00782417" w:rsidRDefault="00612122" w:rsidP="0028289E">
            <w:pPr>
              <w:rPr>
                <w:rFonts w:ascii="Lato" w:hAnsi="Lato" w:cs="Arial"/>
                <w:color w:val="FF0000"/>
                <w:sz w:val="22"/>
                <w:szCs w:val="22"/>
              </w:rPr>
            </w:pPr>
          </w:p>
        </w:tc>
      </w:tr>
      <w:tr w:rsidR="00612122" w:rsidRPr="00782417" w14:paraId="6093170A" w14:textId="77777777" w:rsidTr="00543A17">
        <w:trPr>
          <w:trHeight w:val="1275"/>
        </w:trPr>
        <w:tc>
          <w:tcPr>
            <w:tcW w:w="9498" w:type="dxa"/>
            <w:gridSpan w:val="3"/>
          </w:tcPr>
          <w:p w14:paraId="42E216E8" w14:textId="7BF42BF3" w:rsidR="00612122" w:rsidRPr="00782417" w:rsidRDefault="0028289E" w:rsidP="0028289E">
            <w:pPr>
              <w:tabs>
                <w:tab w:val="left" w:pos="2410"/>
                <w:tab w:val="left" w:pos="4005"/>
              </w:tabs>
              <w:snapToGrid w:val="0"/>
              <w:rPr>
                <w:rFonts w:ascii="Lato" w:hAnsi="Lato" w:cs="Arial"/>
                <w:b/>
                <w:sz w:val="22"/>
                <w:szCs w:val="22"/>
              </w:rPr>
            </w:pPr>
            <w:r w:rsidRPr="00782417">
              <w:rPr>
                <w:rFonts w:ascii="Lato" w:hAnsi="Lato" w:cs="Arial"/>
                <w:b/>
                <w:sz w:val="22"/>
                <w:szCs w:val="22"/>
              </w:rPr>
              <w:tab/>
            </w:r>
          </w:p>
          <w:p w14:paraId="6CACFDF3" w14:textId="77777777" w:rsidR="0028289E" w:rsidRPr="00782417" w:rsidRDefault="0028289E" w:rsidP="0028289E">
            <w:pPr>
              <w:rPr>
                <w:rFonts w:ascii="Lato" w:hAnsi="Lato" w:cs="Arial"/>
                <w:b/>
                <w:sz w:val="22"/>
                <w:szCs w:val="22"/>
              </w:rPr>
            </w:pPr>
            <w:r w:rsidRPr="00782417">
              <w:rPr>
                <w:rFonts w:ascii="Lato" w:hAnsi="Lato" w:cs="Arial"/>
                <w:b/>
                <w:sz w:val="22"/>
                <w:szCs w:val="22"/>
              </w:rPr>
              <w:t xml:space="preserve">ROLE PURPOSE: </w:t>
            </w:r>
          </w:p>
          <w:p w14:paraId="43974518" w14:textId="77777777" w:rsidR="0028289E" w:rsidRPr="00782417" w:rsidRDefault="0028289E" w:rsidP="0028289E">
            <w:pPr>
              <w:rPr>
                <w:rFonts w:ascii="Lato" w:hAnsi="Lato" w:cs="Arial"/>
                <w:b/>
                <w:sz w:val="22"/>
                <w:szCs w:val="22"/>
              </w:rPr>
            </w:pPr>
          </w:p>
          <w:p w14:paraId="1D428043" w14:textId="2D0D76C9" w:rsidR="0028289E" w:rsidRPr="00782417" w:rsidRDefault="0028289E" w:rsidP="0028289E">
            <w:pPr>
              <w:rPr>
                <w:rFonts w:ascii="Lato" w:hAnsi="Lato" w:cs="Arial"/>
                <w:sz w:val="22"/>
                <w:szCs w:val="22"/>
                <w:lang w:val="en-US"/>
              </w:rPr>
            </w:pPr>
            <w:r w:rsidRPr="00782417">
              <w:rPr>
                <w:rFonts w:ascii="Lato" w:hAnsi="Lato" w:cs="Arial"/>
                <w:sz w:val="22"/>
                <w:szCs w:val="22"/>
                <w:lang w:val="en-US"/>
              </w:rPr>
              <w:t xml:space="preserve">The Data Governance </w:t>
            </w:r>
            <w:r w:rsidR="002E62AE" w:rsidRPr="00782417">
              <w:rPr>
                <w:rFonts w:ascii="Lato" w:hAnsi="Lato" w:cs="Arial"/>
                <w:sz w:val="22"/>
                <w:szCs w:val="22"/>
                <w:lang w:val="en-US"/>
              </w:rPr>
              <w:t>Anal</w:t>
            </w:r>
            <w:r w:rsidR="0004349A" w:rsidRPr="00782417">
              <w:rPr>
                <w:rFonts w:ascii="Lato" w:hAnsi="Lato" w:cs="Arial"/>
                <w:sz w:val="22"/>
                <w:szCs w:val="22"/>
                <w:lang w:val="en-US"/>
              </w:rPr>
              <w:t>y</w:t>
            </w:r>
            <w:r w:rsidR="002E62AE" w:rsidRPr="00782417">
              <w:rPr>
                <w:rFonts w:ascii="Lato" w:hAnsi="Lato" w:cs="Arial"/>
                <w:sz w:val="22"/>
                <w:szCs w:val="22"/>
                <w:lang w:val="en-US"/>
              </w:rPr>
              <w:t xml:space="preserve">st will be responsible for </w:t>
            </w:r>
            <w:r w:rsidR="004B01C1" w:rsidRPr="00782417">
              <w:rPr>
                <w:rFonts w:ascii="Lato" w:hAnsi="Lato" w:cs="Arial"/>
                <w:sz w:val="22"/>
                <w:szCs w:val="22"/>
                <w:lang w:val="en-US"/>
              </w:rPr>
              <w:t xml:space="preserve">ensuring the </w:t>
            </w:r>
            <w:r w:rsidR="00590175" w:rsidRPr="00782417">
              <w:rPr>
                <w:rFonts w:ascii="Lato" w:hAnsi="Lato" w:cs="Arial"/>
                <w:sz w:val="22"/>
                <w:szCs w:val="22"/>
                <w:lang w:val="en-US"/>
              </w:rPr>
              <w:t xml:space="preserve">Data Governance </w:t>
            </w:r>
            <w:r w:rsidR="008D26E0" w:rsidRPr="00782417">
              <w:rPr>
                <w:rFonts w:ascii="Lato" w:hAnsi="Lato" w:cs="Arial"/>
                <w:sz w:val="22"/>
                <w:szCs w:val="22"/>
                <w:lang w:val="en-US"/>
              </w:rPr>
              <w:t>Process</w:t>
            </w:r>
            <w:r w:rsidR="007B13FF" w:rsidRPr="00782417">
              <w:rPr>
                <w:rFonts w:ascii="Lato" w:hAnsi="Lato" w:cs="Arial"/>
                <w:sz w:val="22"/>
                <w:szCs w:val="22"/>
                <w:lang w:val="en-US"/>
              </w:rPr>
              <w:t xml:space="preserve"> </w:t>
            </w:r>
            <w:r w:rsidR="008D26E0" w:rsidRPr="00782417">
              <w:rPr>
                <w:rFonts w:ascii="Lato" w:hAnsi="Lato" w:cs="Arial"/>
                <w:sz w:val="22"/>
                <w:szCs w:val="22"/>
                <w:lang w:val="en-US"/>
              </w:rPr>
              <w:t>runs correctly</w:t>
            </w:r>
            <w:r w:rsidR="007B13FF" w:rsidRPr="00782417">
              <w:rPr>
                <w:rFonts w:ascii="Lato" w:hAnsi="Lato" w:cs="Arial"/>
                <w:sz w:val="22"/>
                <w:szCs w:val="22"/>
                <w:lang w:val="en-US"/>
              </w:rPr>
              <w:t xml:space="preserve"> and enabling rollout of the future phases</w:t>
            </w:r>
            <w:r w:rsidRPr="00782417">
              <w:rPr>
                <w:rFonts w:ascii="Lato" w:hAnsi="Lato" w:cs="Arial"/>
                <w:sz w:val="22"/>
                <w:szCs w:val="22"/>
                <w:lang w:val="en-US"/>
              </w:rPr>
              <w:t>.</w:t>
            </w:r>
          </w:p>
          <w:p w14:paraId="1B3F5C50" w14:textId="77777777" w:rsidR="0028289E" w:rsidRPr="00782417" w:rsidRDefault="0028289E" w:rsidP="0028289E">
            <w:pPr>
              <w:rPr>
                <w:rFonts w:ascii="Lato" w:hAnsi="Lato" w:cs="Arial"/>
                <w:sz w:val="22"/>
                <w:szCs w:val="22"/>
                <w:lang w:val="en-US"/>
              </w:rPr>
            </w:pPr>
          </w:p>
          <w:p w14:paraId="68C537F6" w14:textId="32107F5E" w:rsidR="0028289E" w:rsidRPr="00782417" w:rsidRDefault="0028289E" w:rsidP="0028289E">
            <w:pPr>
              <w:rPr>
                <w:rFonts w:ascii="Lato" w:hAnsi="Lato" w:cs="Arial"/>
                <w:sz w:val="22"/>
                <w:szCs w:val="22"/>
                <w:lang w:val="en-US"/>
              </w:rPr>
            </w:pPr>
            <w:r w:rsidRPr="00782417">
              <w:rPr>
                <w:rFonts w:ascii="Lato" w:hAnsi="Lato" w:cs="Arial"/>
                <w:sz w:val="22"/>
                <w:szCs w:val="22"/>
                <w:lang w:val="en-US"/>
              </w:rPr>
              <w:t xml:space="preserve">The Data Governance </w:t>
            </w:r>
            <w:r w:rsidR="004B01C1" w:rsidRPr="00782417">
              <w:rPr>
                <w:rFonts w:ascii="Lato" w:hAnsi="Lato" w:cs="Arial"/>
                <w:sz w:val="22"/>
                <w:szCs w:val="22"/>
                <w:lang w:val="en-US"/>
              </w:rPr>
              <w:t xml:space="preserve">Analyst </w:t>
            </w:r>
            <w:r w:rsidRPr="00782417">
              <w:rPr>
                <w:rFonts w:ascii="Lato" w:hAnsi="Lato" w:cs="Arial"/>
                <w:sz w:val="22"/>
                <w:szCs w:val="22"/>
                <w:lang w:val="en-US"/>
              </w:rPr>
              <w:t xml:space="preserve">will work closely with Enterprise Data Architect, business analysts and technical teams to ensure the processes, standards and solutions designed as part of the wider data governance project are built and implemented to successfully achieve the required business outcomes, specifically in the areas of data management and data quality. </w:t>
            </w:r>
          </w:p>
          <w:p w14:paraId="7100BC78" w14:textId="77777777" w:rsidR="0028289E" w:rsidRPr="00782417" w:rsidRDefault="0028289E" w:rsidP="0028289E">
            <w:pPr>
              <w:rPr>
                <w:rFonts w:ascii="Lato" w:hAnsi="Lato" w:cs="Arial"/>
                <w:sz w:val="22"/>
                <w:szCs w:val="22"/>
                <w:lang w:val="en-US"/>
              </w:rPr>
            </w:pPr>
          </w:p>
          <w:p w14:paraId="3DD085DF" w14:textId="7892C4CC" w:rsidR="0028289E" w:rsidRPr="00782417" w:rsidRDefault="0028289E" w:rsidP="00782417">
            <w:pPr>
              <w:rPr>
                <w:rFonts w:ascii="Lato" w:hAnsi="Lato" w:cs="Arial"/>
                <w:b/>
                <w:i/>
                <w:color w:val="808080"/>
                <w:sz w:val="22"/>
                <w:szCs w:val="22"/>
              </w:rPr>
            </w:pPr>
            <w:r w:rsidRPr="00782417">
              <w:rPr>
                <w:rFonts w:ascii="Lato" w:hAnsi="Lato" w:cs="Arial"/>
                <w:sz w:val="22"/>
                <w:szCs w:val="22"/>
                <w:lang w:val="en-US"/>
              </w:rPr>
              <w:t>The role holder will be able to see the “big picture” in terms of data throughout its lifecycle and be able to shape solutions to solve complex data governance challenges.</w:t>
            </w:r>
          </w:p>
          <w:p w14:paraId="61D5C27D" w14:textId="3566ACE7" w:rsidR="0028289E" w:rsidRPr="00782417" w:rsidRDefault="00612122" w:rsidP="0028289E">
            <w:pPr>
              <w:rPr>
                <w:rFonts w:ascii="Lato" w:hAnsi="Lato" w:cs="Arial"/>
                <w:b/>
                <w:i/>
                <w:color w:val="808080"/>
                <w:sz w:val="22"/>
                <w:szCs w:val="22"/>
              </w:rPr>
            </w:pPr>
            <w:r w:rsidRPr="00782417">
              <w:rPr>
                <w:rFonts w:ascii="Lato" w:hAnsi="Lato" w:cs="Arial"/>
                <w:b/>
                <w:sz w:val="22"/>
                <w:szCs w:val="22"/>
              </w:rPr>
              <w:t xml:space="preserve">Reports to: </w:t>
            </w:r>
            <w:r w:rsidR="007B13FF" w:rsidRPr="00782417">
              <w:rPr>
                <w:rFonts w:ascii="Lato" w:hAnsi="Lato" w:cs="Arial"/>
                <w:sz w:val="22"/>
                <w:szCs w:val="22"/>
              </w:rPr>
              <w:t xml:space="preserve">SCI Data </w:t>
            </w:r>
            <w:proofErr w:type="spellStart"/>
            <w:r w:rsidR="007B13FF" w:rsidRPr="00782417">
              <w:rPr>
                <w:rFonts w:ascii="Lato" w:hAnsi="Lato" w:cs="Arial"/>
                <w:sz w:val="22"/>
                <w:szCs w:val="22"/>
              </w:rPr>
              <w:t>Archictect</w:t>
            </w:r>
            <w:proofErr w:type="spellEnd"/>
          </w:p>
        </w:tc>
      </w:tr>
      <w:tr w:rsidR="0028289E" w:rsidRPr="00782417" w14:paraId="52A02D21" w14:textId="77777777" w:rsidTr="00543A17">
        <w:tc>
          <w:tcPr>
            <w:tcW w:w="9498" w:type="dxa"/>
            <w:gridSpan w:val="3"/>
          </w:tcPr>
          <w:p w14:paraId="03225E2C" w14:textId="77777777" w:rsidR="0028289E" w:rsidRPr="00782417" w:rsidRDefault="0028289E" w:rsidP="0028289E">
            <w:pPr>
              <w:tabs>
                <w:tab w:val="left" w:pos="2977"/>
              </w:tabs>
              <w:rPr>
                <w:rFonts w:ascii="Lato" w:hAnsi="Lato" w:cs="Arial"/>
                <w:b/>
                <w:sz w:val="22"/>
                <w:szCs w:val="22"/>
              </w:rPr>
            </w:pPr>
            <w:r w:rsidRPr="00782417">
              <w:rPr>
                <w:rFonts w:ascii="Lato" w:hAnsi="Lato" w:cs="Arial"/>
                <w:b/>
                <w:sz w:val="22"/>
                <w:szCs w:val="22"/>
              </w:rPr>
              <w:lastRenderedPageBreak/>
              <w:t xml:space="preserve">KEY AREAS OF ACCOUNTABILITY: </w:t>
            </w:r>
          </w:p>
          <w:p w14:paraId="58836120" w14:textId="77777777" w:rsidR="0028289E" w:rsidRPr="00782417" w:rsidRDefault="0028289E" w:rsidP="0028289E">
            <w:pPr>
              <w:tabs>
                <w:tab w:val="left" w:pos="2977"/>
              </w:tabs>
              <w:rPr>
                <w:rFonts w:ascii="Lato" w:hAnsi="Lato" w:cs="Arial"/>
                <w:b/>
                <w:i/>
                <w:color w:val="808080"/>
                <w:sz w:val="22"/>
                <w:szCs w:val="22"/>
              </w:rPr>
            </w:pPr>
          </w:p>
          <w:p w14:paraId="31BBC317" w14:textId="142CCBE9" w:rsidR="007B13FF" w:rsidRPr="00782417" w:rsidRDefault="007B13FF" w:rsidP="0028289E">
            <w:pPr>
              <w:numPr>
                <w:ilvl w:val="0"/>
                <w:numId w:val="46"/>
              </w:numPr>
              <w:rPr>
                <w:rFonts w:ascii="Lato" w:hAnsi="Lato" w:cs="Arial"/>
                <w:sz w:val="22"/>
                <w:szCs w:val="22"/>
              </w:rPr>
            </w:pPr>
            <w:r w:rsidRPr="00782417">
              <w:rPr>
                <w:rFonts w:ascii="Lato" w:hAnsi="Lato" w:cs="Arial"/>
                <w:sz w:val="22"/>
                <w:szCs w:val="22"/>
              </w:rPr>
              <w:t>Be responsible for the day to day running of the SCI Data Governance process.</w:t>
            </w:r>
          </w:p>
          <w:p w14:paraId="4331E9BC" w14:textId="4EDDE58A" w:rsidR="0028289E" w:rsidRPr="00782417" w:rsidRDefault="007A56C6" w:rsidP="0028289E">
            <w:pPr>
              <w:numPr>
                <w:ilvl w:val="0"/>
                <w:numId w:val="46"/>
              </w:numPr>
              <w:rPr>
                <w:rFonts w:ascii="Lato" w:hAnsi="Lato" w:cs="Arial"/>
                <w:sz w:val="22"/>
                <w:szCs w:val="22"/>
              </w:rPr>
            </w:pPr>
            <w:r w:rsidRPr="00782417">
              <w:rPr>
                <w:rFonts w:ascii="Lato" w:hAnsi="Lato" w:cs="Arial"/>
                <w:sz w:val="22"/>
                <w:szCs w:val="22"/>
              </w:rPr>
              <w:t>G</w:t>
            </w:r>
            <w:r w:rsidR="0028289E" w:rsidRPr="00782417">
              <w:rPr>
                <w:rFonts w:ascii="Lato" w:hAnsi="Lato" w:cs="Arial"/>
                <w:sz w:val="22"/>
                <w:szCs w:val="22"/>
              </w:rPr>
              <w:t xml:space="preserve">overn the implementation of the data governance </w:t>
            </w:r>
            <w:proofErr w:type="gramStart"/>
            <w:r w:rsidR="0028289E" w:rsidRPr="00782417">
              <w:rPr>
                <w:rFonts w:ascii="Lato" w:hAnsi="Lato" w:cs="Arial"/>
                <w:sz w:val="22"/>
                <w:szCs w:val="22"/>
              </w:rPr>
              <w:t>roadmap</w:t>
            </w:r>
            <w:proofErr w:type="gramEnd"/>
          </w:p>
          <w:p w14:paraId="021ACF01" w14:textId="77777777" w:rsidR="0028289E" w:rsidRPr="00782417" w:rsidRDefault="0028289E" w:rsidP="0028289E">
            <w:pPr>
              <w:numPr>
                <w:ilvl w:val="0"/>
                <w:numId w:val="46"/>
              </w:numPr>
              <w:rPr>
                <w:rFonts w:ascii="Lato" w:hAnsi="Lato" w:cs="Arial"/>
                <w:sz w:val="22"/>
                <w:szCs w:val="22"/>
              </w:rPr>
            </w:pPr>
            <w:r w:rsidRPr="00782417">
              <w:rPr>
                <w:rFonts w:ascii="Lato" w:hAnsi="Lato" w:cs="Arial"/>
                <w:sz w:val="22"/>
                <w:szCs w:val="22"/>
              </w:rPr>
              <w:t xml:space="preserve">Implement roles and responsibilities related to data governance and ensure clear accountability for stewardship of the organisations key data </w:t>
            </w:r>
            <w:proofErr w:type="gramStart"/>
            <w:r w:rsidRPr="00782417">
              <w:rPr>
                <w:rFonts w:ascii="Lato" w:hAnsi="Lato" w:cs="Arial"/>
                <w:sz w:val="22"/>
                <w:szCs w:val="22"/>
              </w:rPr>
              <w:t>assets</w:t>
            </w:r>
            <w:proofErr w:type="gramEnd"/>
          </w:p>
          <w:p w14:paraId="5984001A" w14:textId="30FD5785" w:rsidR="0028289E" w:rsidRPr="00782417" w:rsidRDefault="00967DE9" w:rsidP="0028289E">
            <w:pPr>
              <w:numPr>
                <w:ilvl w:val="0"/>
                <w:numId w:val="46"/>
              </w:numPr>
              <w:rPr>
                <w:rFonts w:ascii="Lato" w:hAnsi="Lato" w:cs="Arial"/>
                <w:sz w:val="22"/>
                <w:szCs w:val="22"/>
              </w:rPr>
            </w:pPr>
            <w:r w:rsidRPr="00782417">
              <w:rPr>
                <w:rFonts w:ascii="Lato" w:hAnsi="Lato" w:cs="Arial"/>
                <w:sz w:val="22"/>
                <w:szCs w:val="22"/>
              </w:rPr>
              <w:t>Work with data owners and the Enterprise Data architect</w:t>
            </w:r>
            <w:r w:rsidR="004957B9" w:rsidRPr="00782417">
              <w:rPr>
                <w:rFonts w:ascii="Lato" w:hAnsi="Lato" w:cs="Arial"/>
                <w:sz w:val="22"/>
                <w:szCs w:val="22"/>
              </w:rPr>
              <w:t xml:space="preserve"> to produce</w:t>
            </w:r>
            <w:r w:rsidRPr="00782417">
              <w:rPr>
                <w:rFonts w:ascii="Lato" w:hAnsi="Lato" w:cs="Arial"/>
                <w:sz w:val="22"/>
                <w:szCs w:val="22"/>
              </w:rPr>
              <w:t xml:space="preserve"> </w:t>
            </w:r>
            <w:r w:rsidR="0028289E" w:rsidRPr="00782417">
              <w:rPr>
                <w:rFonts w:ascii="Lato" w:hAnsi="Lato" w:cs="Arial"/>
                <w:sz w:val="22"/>
                <w:szCs w:val="22"/>
              </w:rPr>
              <w:t>indicators of performance and quality metrics and ensure compliance with data related policies, standards, roles and responsibilities, and adoption requirements.</w:t>
            </w:r>
          </w:p>
          <w:p w14:paraId="28A42246" w14:textId="021353B9" w:rsidR="0028289E" w:rsidRPr="00782417" w:rsidRDefault="00651B54" w:rsidP="0028289E">
            <w:pPr>
              <w:numPr>
                <w:ilvl w:val="0"/>
                <w:numId w:val="46"/>
              </w:numPr>
              <w:rPr>
                <w:rFonts w:ascii="Lato" w:hAnsi="Lato" w:cs="Arial"/>
                <w:sz w:val="22"/>
                <w:szCs w:val="22"/>
              </w:rPr>
            </w:pPr>
            <w:proofErr w:type="spellStart"/>
            <w:r w:rsidRPr="00782417">
              <w:rPr>
                <w:rFonts w:ascii="Lato" w:hAnsi="Lato" w:cs="Arial"/>
                <w:sz w:val="22"/>
                <w:szCs w:val="22"/>
              </w:rPr>
              <w:t>Impliment</w:t>
            </w:r>
            <w:proofErr w:type="spellEnd"/>
            <w:r w:rsidR="0028289E" w:rsidRPr="00782417">
              <w:rPr>
                <w:rFonts w:ascii="Lato" w:hAnsi="Lato" w:cs="Arial"/>
                <w:sz w:val="22"/>
                <w:szCs w:val="22"/>
              </w:rPr>
              <w:t xml:space="preserve"> the Data Management processes, tools and training across Save the Children International and where applicable the wider global membership.</w:t>
            </w:r>
          </w:p>
          <w:p w14:paraId="3BC3A9A0" w14:textId="77777777"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 xml:space="preserve">Lead the handover of support for processes, </w:t>
            </w:r>
            <w:proofErr w:type="gramStart"/>
            <w:r w:rsidRPr="00782417">
              <w:rPr>
                <w:rFonts w:ascii="Lato" w:hAnsi="Lato" w:cs="Arial"/>
                <w:sz w:val="22"/>
                <w:szCs w:val="22"/>
              </w:rPr>
              <w:t>systems</w:t>
            </w:r>
            <w:proofErr w:type="gramEnd"/>
            <w:r w:rsidRPr="00782417">
              <w:rPr>
                <w:rFonts w:ascii="Lato" w:hAnsi="Lato" w:cs="Arial"/>
                <w:sz w:val="22"/>
                <w:szCs w:val="22"/>
              </w:rPr>
              <w:t xml:space="preserve"> and tools to the BAU Owners (Data Governance office and IT Operations team)</w:t>
            </w:r>
          </w:p>
          <w:p w14:paraId="5C4F42EE" w14:textId="3A7FA1D8" w:rsidR="0028289E" w:rsidRPr="00782417" w:rsidRDefault="003A4693" w:rsidP="0028289E">
            <w:pPr>
              <w:numPr>
                <w:ilvl w:val="0"/>
                <w:numId w:val="46"/>
              </w:numPr>
              <w:rPr>
                <w:rFonts w:ascii="Lato" w:hAnsi="Lato" w:cs="Arial"/>
                <w:sz w:val="22"/>
                <w:szCs w:val="22"/>
              </w:rPr>
            </w:pPr>
            <w:r w:rsidRPr="00782417">
              <w:rPr>
                <w:rFonts w:ascii="Lato" w:hAnsi="Lato" w:cs="Arial"/>
                <w:sz w:val="22"/>
                <w:szCs w:val="22"/>
              </w:rPr>
              <w:t xml:space="preserve">Administer </w:t>
            </w:r>
            <w:r w:rsidR="0028289E" w:rsidRPr="00782417">
              <w:rPr>
                <w:rFonts w:ascii="Lato" w:hAnsi="Lato" w:cs="Arial"/>
                <w:sz w:val="22"/>
                <w:szCs w:val="22"/>
              </w:rPr>
              <w:t xml:space="preserve">the Implementation of processes/solutions to manage the data change </w:t>
            </w:r>
            <w:proofErr w:type="gramStart"/>
            <w:r w:rsidR="0028289E" w:rsidRPr="00782417">
              <w:rPr>
                <w:rFonts w:ascii="Lato" w:hAnsi="Lato" w:cs="Arial"/>
                <w:sz w:val="22"/>
                <w:szCs w:val="22"/>
              </w:rPr>
              <w:t>process</w:t>
            </w:r>
            <w:proofErr w:type="gramEnd"/>
          </w:p>
          <w:p w14:paraId="67C77C33" w14:textId="4D70B9CE"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 xml:space="preserve">Work with IT Counterparts to </w:t>
            </w:r>
            <w:r w:rsidR="00A4246F" w:rsidRPr="00782417">
              <w:rPr>
                <w:rFonts w:ascii="Lato" w:hAnsi="Lato" w:cs="Arial"/>
                <w:sz w:val="22"/>
                <w:szCs w:val="22"/>
              </w:rPr>
              <w:t xml:space="preserve">aid the </w:t>
            </w:r>
            <w:proofErr w:type="spellStart"/>
            <w:r w:rsidRPr="00782417">
              <w:rPr>
                <w:rFonts w:ascii="Lato" w:hAnsi="Lato" w:cs="Arial"/>
                <w:sz w:val="22"/>
                <w:szCs w:val="22"/>
              </w:rPr>
              <w:t>creat</w:t>
            </w:r>
            <w:r w:rsidR="00CF0316" w:rsidRPr="00782417">
              <w:rPr>
                <w:rFonts w:ascii="Lato" w:hAnsi="Lato" w:cs="Arial"/>
                <w:sz w:val="22"/>
                <w:szCs w:val="22"/>
              </w:rPr>
              <w:t>io</w:t>
            </w:r>
            <w:proofErr w:type="spellEnd"/>
            <w:r w:rsidRPr="00782417">
              <w:rPr>
                <w:rFonts w:ascii="Lato" w:hAnsi="Lato" w:cs="Arial"/>
                <w:sz w:val="22"/>
                <w:szCs w:val="22"/>
              </w:rPr>
              <w:t xml:space="preserve"> and implement the necessary system workflows to support data change processes.</w:t>
            </w:r>
          </w:p>
          <w:p w14:paraId="6AF4A543" w14:textId="77777777"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Work with the Business Intelligence team to ensure Data Quality checks and reporting is created and implemented.</w:t>
            </w:r>
          </w:p>
          <w:p w14:paraId="4674FB64" w14:textId="77777777"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 xml:space="preserve">Work with Global\Local Data Governance stewardship teams to embed understanding and support for the Data Management change </w:t>
            </w:r>
            <w:proofErr w:type="gramStart"/>
            <w:r w:rsidRPr="00782417">
              <w:rPr>
                <w:rFonts w:ascii="Lato" w:hAnsi="Lato" w:cs="Arial"/>
                <w:sz w:val="22"/>
                <w:szCs w:val="22"/>
              </w:rPr>
              <w:t>processes</w:t>
            </w:r>
            <w:proofErr w:type="gramEnd"/>
          </w:p>
          <w:p w14:paraId="10DD1581" w14:textId="77777777"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 xml:space="preserve">Work with the Business Intelligence team to publish the financial management data </w:t>
            </w:r>
            <w:proofErr w:type="gramStart"/>
            <w:r w:rsidRPr="00782417">
              <w:rPr>
                <w:rFonts w:ascii="Lato" w:hAnsi="Lato" w:cs="Arial"/>
                <w:sz w:val="22"/>
                <w:szCs w:val="22"/>
              </w:rPr>
              <w:t>catalogue</w:t>
            </w:r>
            <w:proofErr w:type="gramEnd"/>
          </w:p>
          <w:p w14:paraId="0C8EB81A" w14:textId="77777777" w:rsidR="0028289E" w:rsidRPr="00782417" w:rsidRDefault="0028289E" w:rsidP="0028289E">
            <w:pPr>
              <w:numPr>
                <w:ilvl w:val="0"/>
                <w:numId w:val="46"/>
              </w:numPr>
              <w:tabs>
                <w:tab w:val="left" w:pos="743"/>
                <w:tab w:val="left" w:pos="2977"/>
              </w:tabs>
              <w:rPr>
                <w:rFonts w:ascii="Lato" w:hAnsi="Lato" w:cs="Arial"/>
                <w:sz w:val="22"/>
                <w:szCs w:val="22"/>
              </w:rPr>
            </w:pPr>
            <w:r w:rsidRPr="00782417">
              <w:rPr>
                <w:rFonts w:ascii="Lato" w:hAnsi="Lato" w:cs="Arial"/>
                <w:sz w:val="22"/>
                <w:szCs w:val="22"/>
              </w:rPr>
              <w:t xml:space="preserve">Ensure accurate, version controlled, documentation over the project lifecycle, which is readily available to key stakeholders, and ensure the knowledge is </w:t>
            </w:r>
            <w:proofErr w:type="gramStart"/>
            <w:r w:rsidRPr="00782417">
              <w:rPr>
                <w:rFonts w:ascii="Lato" w:hAnsi="Lato" w:cs="Arial"/>
                <w:sz w:val="22"/>
                <w:szCs w:val="22"/>
              </w:rPr>
              <w:t>disseminated</w:t>
            </w:r>
            <w:proofErr w:type="gramEnd"/>
          </w:p>
          <w:p w14:paraId="6B6AE992" w14:textId="7894F89D" w:rsidR="0028289E" w:rsidRPr="00782417" w:rsidRDefault="00604C7E" w:rsidP="0028289E">
            <w:pPr>
              <w:numPr>
                <w:ilvl w:val="0"/>
                <w:numId w:val="46"/>
              </w:numPr>
              <w:rPr>
                <w:rFonts w:ascii="Lato" w:hAnsi="Lato" w:cs="Arial"/>
                <w:sz w:val="22"/>
                <w:szCs w:val="22"/>
              </w:rPr>
            </w:pPr>
            <w:r w:rsidRPr="00782417">
              <w:rPr>
                <w:rFonts w:ascii="Lato" w:hAnsi="Lato" w:cs="Arial"/>
                <w:sz w:val="22"/>
                <w:szCs w:val="22"/>
              </w:rPr>
              <w:t xml:space="preserve">Work with architects to review </w:t>
            </w:r>
            <w:r w:rsidR="0028289E" w:rsidRPr="00782417">
              <w:rPr>
                <w:rFonts w:ascii="Lato" w:hAnsi="Lato" w:cs="Arial"/>
                <w:sz w:val="22"/>
                <w:szCs w:val="22"/>
              </w:rPr>
              <w:t xml:space="preserve">existing Data Strategy, proposed Governance Board structure and Master Data processes to ensure they are fit for purpose for the Global SCA </w:t>
            </w:r>
            <w:proofErr w:type="gramStart"/>
            <w:r w:rsidR="0028289E" w:rsidRPr="00782417">
              <w:rPr>
                <w:rFonts w:ascii="Lato" w:hAnsi="Lato" w:cs="Arial"/>
                <w:sz w:val="22"/>
                <w:szCs w:val="22"/>
              </w:rPr>
              <w:t>organisation</w:t>
            </w:r>
            <w:proofErr w:type="gramEnd"/>
          </w:p>
          <w:p w14:paraId="1D975B8F" w14:textId="77777777" w:rsidR="0028289E" w:rsidRPr="00782417" w:rsidRDefault="0028289E" w:rsidP="0028289E">
            <w:pPr>
              <w:rPr>
                <w:rFonts w:ascii="Lato" w:hAnsi="Lato" w:cs="Arial"/>
                <w:sz w:val="22"/>
                <w:szCs w:val="22"/>
              </w:rPr>
            </w:pPr>
          </w:p>
        </w:tc>
      </w:tr>
      <w:tr w:rsidR="00612122" w:rsidRPr="00782417" w14:paraId="4D068235" w14:textId="77777777" w:rsidTr="00543A17">
        <w:tc>
          <w:tcPr>
            <w:tcW w:w="9498" w:type="dxa"/>
            <w:gridSpan w:val="3"/>
          </w:tcPr>
          <w:p w14:paraId="65F01CF5" w14:textId="77777777" w:rsidR="00612122" w:rsidRPr="00782417" w:rsidRDefault="00612122" w:rsidP="00612122">
            <w:pPr>
              <w:snapToGrid w:val="0"/>
              <w:ind w:left="-24"/>
              <w:rPr>
                <w:rFonts w:ascii="Lato" w:hAnsi="Lato" w:cs="Arial"/>
                <w:b/>
                <w:i/>
                <w:color w:val="808080"/>
                <w:sz w:val="22"/>
                <w:szCs w:val="22"/>
              </w:rPr>
            </w:pPr>
            <w:r w:rsidRPr="00782417">
              <w:rPr>
                <w:rFonts w:ascii="Lato" w:hAnsi="Lato" w:cs="Arial"/>
                <w:b/>
                <w:sz w:val="22"/>
                <w:szCs w:val="22"/>
              </w:rPr>
              <w:t>BEHAVIOURS (Values in Practice</w:t>
            </w:r>
            <w:r w:rsidRPr="00782417">
              <w:rPr>
                <w:rFonts w:ascii="Lato" w:hAnsi="Lato" w:cs="Arial"/>
                <w:sz w:val="22"/>
                <w:szCs w:val="22"/>
              </w:rPr>
              <w:t>)</w:t>
            </w:r>
          </w:p>
          <w:p w14:paraId="4793D844" w14:textId="77777777" w:rsidR="00612122" w:rsidRPr="00782417" w:rsidRDefault="00612122" w:rsidP="00612122">
            <w:pPr>
              <w:ind w:left="-24"/>
              <w:rPr>
                <w:rFonts w:ascii="Lato" w:hAnsi="Lato" w:cs="Arial"/>
                <w:b/>
                <w:sz w:val="22"/>
                <w:szCs w:val="22"/>
              </w:rPr>
            </w:pPr>
            <w:r w:rsidRPr="00782417">
              <w:rPr>
                <w:rFonts w:ascii="Lato" w:hAnsi="Lato" w:cs="Arial"/>
                <w:b/>
                <w:sz w:val="22"/>
                <w:szCs w:val="22"/>
              </w:rPr>
              <w:t>Accountability:</w:t>
            </w:r>
          </w:p>
          <w:p w14:paraId="0DDC8CD0" w14:textId="77777777" w:rsidR="00612122" w:rsidRPr="00782417" w:rsidRDefault="00612122" w:rsidP="00612122">
            <w:pPr>
              <w:numPr>
                <w:ilvl w:val="0"/>
                <w:numId w:val="30"/>
              </w:numPr>
              <w:suppressAutoHyphens/>
              <w:rPr>
                <w:rFonts w:ascii="Lato" w:hAnsi="Lato" w:cs="Arial"/>
                <w:sz w:val="22"/>
                <w:szCs w:val="22"/>
              </w:rPr>
            </w:pPr>
            <w:r w:rsidRPr="00782417">
              <w:rPr>
                <w:rFonts w:ascii="Lato" w:hAnsi="Lato" w:cs="Arial"/>
                <w:sz w:val="22"/>
                <w:szCs w:val="22"/>
              </w:rPr>
              <w:t xml:space="preserve">holds </w:t>
            </w:r>
            <w:proofErr w:type="spellStart"/>
            <w:r w:rsidRPr="00782417">
              <w:rPr>
                <w:rFonts w:ascii="Lato" w:hAnsi="Lato" w:cs="Arial"/>
                <w:sz w:val="22"/>
                <w:szCs w:val="22"/>
              </w:rPr>
              <w:t>self accountable</w:t>
            </w:r>
            <w:proofErr w:type="spellEnd"/>
            <w:r w:rsidRPr="00782417">
              <w:rPr>
                <w:rFonts w:ascii="Lato" w:hAnsi="Lato" w:cs="Arial"/>
                <w:sz w:val="22"/>
                <w:szCs w:val="22"/>
              </w:rPr>
              <w:t xml:space="preserve"> for making decisions, managing resources efficiently, achieving and role modelling Save the Children </w:t>
            </w:r>
            <w:proofErr w:type="gramStart"/>
            <w:r w:rsidRPr="00782417">
              <w:rPr>
                <w:rFonts w:ascii="Lato" w:hAnsi="Lato" w:cs="Arial"/>
                <w:sz w:val="22"/>
                <w:szCs w:val="22"/>
              </w:rPr>
              <w:t>values</w:t>
            </w:r>
            <w:proofErr w:type="gramEnd"/>
          </w:p>
          <w:p w14:paraId="6112AE73" w14:textId="77777777" w:rsidR="00612122" w:rsidRPr="00782417" w:rsidRDefault="00612122" w:rsidP="00612122">
            <w:pPr>
              <w:numPr>
                <w:ilvl w:val="0"/>
                <w:numId w:val="30"/>
              </w:numPr>
              <w:suppressAutoHyphens/>
              <w:rPr>
                <w:rFonts w:ascii="Lato" w:hAnsi="Lato" w:cs="Arial"/>
                <w:sz w:val="22"/>
                <w:szCs w:val="22"/>
              </w:rPr>
            </w:pPr>
            <w:r w:rsidRPr="0078241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4BB5609" w14:textId="77777777" w:rsidR="00612122" w:rsidRPr="00782417" w:rsidRDefault="00612122" w:rsidP="00612122">
            <w:pPr>
              <w:ind w:left="-24"/>
              <w:rPr>
                <w:rFonts w:ascii="Lato" w:hAnsi="Lato" w:cs="Arial"/>
                <w:b/>
                <w:sz w:val="22"/>
                <w:szCs w:val="22"/>
              </w:rPr>
            </w:pPr>
            <w:r w:rsidRPr="00782417">
              <w:rPr>
                <w:rFonts w:ascii="Lato" w:hAnsi="Lato" w:cs="Arial"/>
                <w:b/>
                <w:sz w:val="22"/>
                <w:szCs w:val="22"/>
              </w:rPr>
              <w:t>Ambition:</w:t>
            </w:r>
          </w:p>
          <w:p w14:paraId="41E04C18" w14:textId="77777777" w:rsidR="00612122" w:rsidRPr="00782417" w:rsidRDefault="00612122" w:rsidP="00612122">
            <w:pPr>
              <w:numPr>
                <w:ilvl w:val="0"/>
                <w:numId w:val="32"/>
              </w:numPr>
              <w:suppressAutoHyphens/>
              <w:rPr>
                <w:rFonts w:ascii="Lato" w:hAnsi="Lato" w:cs="Arial"/>
                <w:sz w:val="22"/>
                <w:szCs w:val="22"/>
              </w:rPr>
            </w:pPr>
            <w:r w:rsidRPr="00782417">
              <w:rPr>
                <w:rFonts w:ascii="Lato" w:hAnsi="Lato" w:cs="Arial"/>
                <w:sz w:val="22"/>
                <w:szCs w:val="22"/>
              </w:rPr>
              <w:t xml:space="preserve">sets ambitious and challenging goals for themselves and their team, takes responsibility for their own personal development and encourages their team to do the </w:t>
            </w:r>
            <w:proofErr w:type="gramStart"/>
            <w:r w:rsidRPr="00782417">
              <w:rPr>
                <w:rFonts w:ascii="Lato" w:hAnsi="Lato" w:cs="Arial"/>
                <w:sz w:val="22"/>
                <w:szCs w:val="22"/>
              </w:rPr>
              <w:t>same</w:t>
            </w:r>
            <w:proofErr w:type="gramEnd"/>
          </w:p>
          <w:p w14:paraId="54D410BB" w14:textId="77777777" w:rsidR="00612122" w:rsidRPr="00782417" w:rsidRDefault="00612122" w:rsidP="00612122">
            <w:pPr>
              <w:numPr>
                <w:ilvl w:val="0"/>
                <w:numId w:val="32"/>
              </w:numPr>
              <w:suppressAutoHyphens/>
              <w:rPr>
                <w:rFonts w:ascii="Lato" w:hAnsi="Lato" w:cs="Arial"/>
                <w:sz w:val="22"/>
                <w:szCs w:val="22"/>
              </w:rPr>
            </w:pPr>
            <w:r w:rsidRPr="00782417">
              <w:rPr>
                <w:rFonts w:ascii="Lato" w:hAnsi="Lato" w:cs="Arial"/>
                <w:sz w:val="22"/>
                <w:szCs w:val="22"/>
              </w:rPr>
              <w:t xml:space="preserve">widely shares their personal vision for Save the Children, engages and motivates </w:t>
            </w:r>
            <w:proofErr w:type="gramStart"/>
            <w:r w:rsidRPr="00782417">
              <w:rPr>
                <w:rFonts w:ascii="Lato" w:hAnsi="Lato" w:cs="Arial"/>
                <w:sz w:val="22"/>
                <w:szCs w:val="22"/>
              </w:rPr>
              <w:t>others</w:t>
            </w:r>
            <w:proofErr w:type="gramEnd"/>
          </w:p>
          <w:p w14:paraId="6692B1DE" w14:textId="77777777" w:rsidR="00612122" w:rsidRPr="00782417" w:rsidRDefault="00612122" w:rsidP="00612122">
            <w:pPr>
              <w:numPr>
                <w:ilvl w:val="0"/>
                <w:numId w:val="32"/>
              </w:numPr>
              <w:suppressAutoHyphens/>
              <w:rPr>
                <w:rFonts w:ascii="Lato" w:hAnsi="Lato" w:cs="Arial"/>
                <w:sz w:val="22"/>
                <w:szCs w:val="22"/>
              </w:rPr>
            </w:pPr>
            <w:r w:rsidRPr="00782417">
              <w:rPr>
                <w:rFonts w:ascii="Lato" w:hAnsi="Lato" w:cs="Arial"/>
                <w:sz w:val="22"/>
                <w:szCs w:val="22"/>
              </w:rPr>
              <w:t>future orientated, thinks strategically and on a global scale.</w:t>
            </w:r>
          </w:p>
          <w:p w14:paraId="24BE8CFB" w14:textId="77777777" w:rsidR="00612122" w:rsidRPr="00782417" w:rsidRDefault="00612122" w:rsidP="00612122">
            <w:pPr>
              <w:ind w:left="-24"/>
              <w:rPr>
                <w:rFonts w:ascii="Lato" w:hAnsi="Lato" w:cs="Arial"/>
                <w:b/>
                <w:sz w:val="22"/>
                <w:szCs w:val="22"/>
              </w:rPr>
            </w:pPr>
            <w:r w:rsidRPr="00782417">
              <w:rPr>
                <w:rFonts w:ascii="Lato" w:hAnsi="Lato" w:cs="Arial"/>
                <w:b/>
                <w:sz w:val="22"/>
                <w:szCs w:val="22"/>
              </w:rPr>
              <w:t>Collaboration:</w:t>
            </w:r>
          </w:p>
          <w:p w14:paraId="3D335246" w14:textId="77777777" w:rsidR="00612122" w:rsidRPr="00782417" w:rsidRDefault="00612122" w:rsidP="00612122">
            <w:pPr>
              <w:numPr>
                <w:ilvl w:val="0"/>
                <w:numId w:val="31"/>
              </w:numPr>
              <w:suppressAutoHyphens/>
              <w:rPr>
                <w:rFonts w:ascii="Lato" w:hAnsi="Lato" w:cs="Arial"/>
                <w:sz w:val="22"/>
                <w:szCs w:val="22"/>
              </w:rPr>
            </w:pPr>
            <w:r w:rsidRPr="00782417">
              <w:rPr>
                <w:rFonts w:ascii="Lato" w:hAnsi="Lato" w:cs="Arial"/>
                <w:sz w:val="22"/>
                <w:szCs w:val="22"/>
              </w:rPr>
              <w:t xml:space="preserve">builds and maintains effective relationships, with their team, colleagues, Members and external partners and </w:t>
            </w:r>
            <w:proofErr w:type="gramStart"/>
            <w:r w:rsidRPr="00782417">
              <w:rPr>
                <w:rFonts w:ascii="Lato" w:hAnsi="Lato" w:cs="Arial"/>
                <w:sz w:val="22"/>
                <w:szCs w:val="22"/>
              </w:rPr>
              <w:t>supporters</w:t>
            </w:r>
            <w:proofErr w:type="gramEnd"/>
          </w:p>
          <w:p w14:paraId="74E82024" w14:textId="77777777" w:rsidR="00612122" w:rsidRPr="00782417" w:rsidRDefault="00612122" w:rsidP="00612122">
            <w:pPr>
              <w:numPr>
                <w:ilvl w:val="0"/>
                <w:numId w:val="31"/>
              </w:numPr>
              <w:suppressAutoHyphens/>
              <w:rPr>
                <w:rFonts w:ascii="Lato" w:hAnsi="Lato" w:cs="Arial"/>
                <w:sz w:val="22"/>
                <w:szCs w:val="22"/>
              </w:rPr>
            </w:pPr>
            <w:r w:rsidRPr="00782417">
              <w:rPr>
                <w:rFonts w:ascii="Lato" w:hAnsi="Lato" w:cs="Arial"/>
                <w:sz w:val="22"/>
                <w:szCs w:val="22"/>
              </w:rPr>
              <w:t xml:space="preserve">values diversity, sees it as a source of competitive </w:t>
            </w:r>
            <w:proofErr w:type="gramStart"/>
            <w:r w:rsidRPr="00782417">
              <w:rPr>
                <w:rFonts w:ascii="Lato" w:hAnsi="Lato" w:cs="Arial"/>
                <w:sz w:val="22"/>
                <w:szCs w:val="22"/>
              </w:rPr>
              <w:t>strength</w:t>
            </w:r>
            <w:proofErr w:type="gramEnd"/>
          </w:p>
          <w:p w14:paraId="082607AF" w14:textId="77777777" w:rsidR="00612122" w:rsidRPr="00782417" w:rsidRDefault="00612122" w:rsidP="00612122">
            <w:pPr>
              <w:numPr>
                <w:ilvl w:val="0"/>
                <w:numId w:val="29"/>
              </w:numPr>
              <w:suppressAutoHyphens/>
              <w:rPr>
                <w:rFonts w:ascii="Lato" w:hAnsi="Lato" w:cs="Arial"/>
                <w:sz w:val="22"/>
                <w:szCs w:val="22"/>
              </w:rPr>
            </w:pPr>
            <w:r w:rsidRPr="00782417">
              <w:rPr>
                <w:rFonts w:ascii="Lato" w:hAnsi="Lato" w:cs="Arial"/>
                <w:sz w:val="22"/>
                <w:szCs w:val="22"/>
              </w:rPr>
              <w:t>approachable, good listener, easy to talk to.</w:t>
            </w:r>
          </w:p>
          <w:p w14:paraId="360168C4" w14:textId="77777777" w:rsidR="00612122" w:rsidRPr="00782417" w:rsidRDefault="00612122" w:rsidP="00612122">
            <w:pPr>
              <w:ind w:left="-24"/>
              <w:rPr>
                <w:rFonts w:ascii="Lato" w:hAnsi="Lato" w:cs="Arial"/>
                <w:b/>
                <w:sz w:val="22"/>
                <w:szCs w:val="22"/>
              </w:rPr>
            </w:pPr>
            <w:r w:rsidRPr="00782417">
              <w:rPr>
                <w:rFonts w:ascii="Lato" w:hAnsi="Lato" w:cs="Arial"/>
                <w:b/>
                <w:sz w:val="22"/>
                <w:szCs w:val="22"/>
              </w:rPr>
              <w:t>Creativity:</w:t>
            </w:r>
          </w:p>
          <w:p w14:paraId="6F1CF6C6" w14:textId="77777777" w:rsidR="00612122" w:rsidRPr="00782417" w:rsidRDefault="00612122" w:rsidP="00612122">
            <w:pPr>
              <w:numPr>
                <w:ilvl w:val="0"/>
                <w:numId w:val="31"/>
              </w:numPr>
              <w:suppressAutoHyphens/>
              <w:rPr>
                <w:rFonts w:ascii="Lato" w:hAnsi="Lato" w:cs="Arial"/>
                <w:sz w:val="22"/>
                <w:szCs w:val="22"/>
              </w:rPr>
            </w:pPr>
            <w:r w:rsidRPr="00782417">
              <w:rPr>
                <w:rFonts w:ascii="Lato" w:hAnsi="Lato" w:cs="Arial"/>
                <w:sz w:val="22"/>
                <w:szCs w:val="22"/>
              </w:rPr>
              <w:t xml:space="preserve">develops and encourages new and innovative </w:t>
            </w:r>
            <w:proofErr w:type="gramStart"/>
            <w:r w:rsidRPr="00782417">
              <w:rPr>
                <w:rFonts w:ascii="Lato" w:hAnsi="Lato" w:cs="Arial"/>
                <w:sz w:val="22"/>
                <w:szCs w:val="22"/>
              </w:rPr>
              <w:t>solutions</w:t>
            </w:r>
            <w:proofErr w:type="gramEnd"/>
          </w:p>
          <w:p w14:paraId="45340663" w14:textId="77777777" w:rsidR="00612122" w:rsidRPr="00782417" w:rsidRDefault="00612122" w:rsidP="00612122">
            <w:pPr>
              <w:numPr>
                <w:ilvl w:val="0"/>
                <w:numId w:val="31"/>
              </w:numPr>
              <w:suppressAutoHyphens/>
              <w:rPr>
                <w:rFonts w:ascii="Lato" w:hAnsi="Lato" w:cs="Arial"/>
                <w:sz w:val="22"/>
                <w:szCs w:val="22"/>
              </w:rPr>
            </w:pPr>
            <w:r w:rsidRPr="00782417">
              <w:rPr>
                <w:rFonts w:ascii="Lato" w:hAnsi="Lato" w:cs="Arial"/>
                <w:sz w:val="22"/>
                <w:szCs w:val="22"/>
              </w:rPr>
              <w:t>willing to take disciplined risks.</w:t>
            </w:r>
          </w:p>
          <w:p w14:paraId="77E5D290" w14:textId="77777777" w:rsidR="00612122" w:rsidRPr="00782417" w:rsidRDefault="00612122" w:rsidP="00612122">
            <w:pPr>
              <w:ind w:left="-24"/>
              <w:rPr>
                <w:rFonts w:ascii="Lato" w:hAnsi="Lato" w:cs="Arial"/>
                <w:b/>
                <w:sz w:val="22"/>
                <w:szCs w:val="22"/>
              </w:rPr>
            </w:pPr>
            <w:r w:rsidRPr="00782417">
              <w:rPr>
                <w:rFonts w:ascii="Lato" w:hAnsi="Lato" w:cs="Arial"/>
                <w:b/>
                <w:sz w:val="22"/>
                <w:szCs w:val="22"/>
              </w:rPr>
              <w:t>Integrity:</w:t>
            </w:r>
          </w:p>
          <w:p w14:paraId="46CBCCE8" w14:textId="77777777" w:rsidR="00612122" w:rsidRPr="00782417" w:rsidRDefault="00612122" w:rsidP="00612122">
            <w:pPr>
              <w:numPr>
                <w:ilvl w:val="0"/>
                <w:numId w:val="31"/>
              </w:numPr>
              <w:suppressAutoHyphens/>
              <w:rPr>
                <w:rFonts w:ascii="Lato" w:hAnsi="Lato" w:cs="Arial"/>
                <w:sz w:val="22"/>
                <w:szCs w:val="22"/>
              </w:rPr>
            </w:pPr>
            <w:r w:rsidRPr="00782417">
              <w:rPr>
                <w:rFonts w:ascii="Lato" w:hAnsi="Lato" w:cs="Arial"/>
                <w:sz w:val="22"/>
                <w:szCs w:val="22"/>
              </w:rPr>
              <w:lastRenderedPageBreak/>
              <w:t xml:space="preserve">honest, encourages openness and transparency; demonstrates highest levels of </w:t>
            </w:r>
            <w:proofErr w:type="gramStart"/>
            <w:r w:rsidRPr="00782417">
              <w:rPr>
                <w:rFonts w:ascii="Lato" w:hAnsi="Lato" w:cs="Arial"/>
                <w:sz w:val="22"/>
                <w:szCs w:val="22"/>
              </w:rPr>
              <w:t>integrity</w:t>
            </w:r>
            <w:proofErr w:type="gramEnd"/>
          </w:p>
          <w:p w14:paraId="1380BE05" w14:textId="77777777" w:rsidR="00612122" w:rsidRPr="00782417" w:rsidRDefault="00612122" w:rsidP="00612122">
            <w:pPr>
              <w:rPr>
                <w:rFonts w:ascii="Lato" w:hAnsi="Lato" w:cs="Arial"/>
                <w:b/>
                <w:sz w:val="22"/>
                <w:szCs w:val="22"/>
              </w:rPr>
            </w:pPr>
          </w:p>
        </w:tc>
      </w:tr>
      <w:tr w:rsidR="00612122" w:rsidRPr="00782417" w14:paraId="090E9ED8" w14:textId="77777777" w:rsidTr="00543A17">
        <w:tc>
          <w:tcPr>
            <w:tcW w:w="9498" w:type="dxa"/>
            <w:gridSpan w:val="3"/>
          </w:tcPr>
          <w:p w14:paraId="0DBE1488" w14:textId="77777777" w:rsidR="00612122" w:rsidRPr="00782417" w:rsidRDefault="00612122" w:rsidP="00612122">
            <w:pPr>
              <w:rPr>
                <w:rFonts w:ascii="Lato" w:hAnsi="Lato" w:cs="Arial"/>
                <w:b/>
                <w:sz w:val="22"/>
                <w:szCs w:val="22"/>
              </w:rPr>
            </w:pPr>
            <w:proofErr w:type="gramStart"/>
            <w:r w:rsidRPr="00782417">
              <w:rPr>
                <w:rFonts w:ascii="Lato" w:hAnsi="Lato" w:cs="Arial"/>
                <w:b/>
                <w:sz w:val="22"/>
                <w:szCs w:val="22"/>
              </w:rPr>
              <w:lastRenderedPageBreak/>
              <w:t>QUALIFICATIONS :</w:t>
            </w:r>
            <w:proofErr w:type="gramEnd"/>
          </w:p>
          <w:p w14:paraId="502660C0" w14:textId="77777777" w:rsidR="00612122" w:rsidRPr="00782417" w:rsidRDefault="00612122" w:rsidP="00612122">
            <w:pPr>
              <w:rPr>
                <w:rFonts w:ascii="Lato" w:hAnsi="Lato" w:cs="Arial"/>
                <w:i/>
                <w:color w:val="808080"/>
                <w:sz w:val="22"/>
                <w:szCs w:val="22"/>
              </w:rPr>
            </w:pPr>
            <w:r w:rsidRPr="00782417">
              <w:rPr>
                <w:rFonts w:ascii="Lato" w:hAnsi="Lato" w:cs="Arial"/>
                <w:sz w:val="22"/>
                <w:szCs w:val="22"/>
              </w:rPr>
              <w:t xml:space="preserve">Degree level in relevant subject area. </w:t>
            </w:r>
          </w:p>
          <w:p w14:paraId="6B5A7A31" w14:textId="77777777" w:rsidR="00612122" w:rsidRPr="00782417" w:rsidRDefault="00612122" w:rsidP="00612122">
            <w:pPr>
              <w:rPr>
                <w:rFonts w:ascii="Lato" w:hAnsi="Lato" w:cs="Arial"/>
                <w:sz w:val="22"/>
                <w:szCs w:val="22"/>
              </w:rPr>
            </w:pPr>
          </w:p>
        </w:tc>
      </w:tr>
      <w:tr w:rsidR="00476421" w:rsidRPr="00782417" w14:paraId="6BC2254F" w14:textId="77777777" w:rsidTr="00920C0C">
        <w:trPr>
          <w:trHeight w:val="844"/>
        </w:trPr>
        <w:tc>
          <w:tcPr>
            <w:tcW w:w="9498" w:type="dxa"/>
            <w:gridSpan w:val="3"/>
            <w:tcBorders>
              <w:bottom w:val="single" w:sz="8" w:space="0" w:color="000000"/>
            </w:tcBorders>
          </w:tcPr>
          <w:p w14:paraId="446DE25F" w14:textId="77777777" w:rsidR="00476421" w:rsidRPr="00782417" w:rsidRDefault="00476421" w:rsidP="00476421">
            <w:pPr>
              <w:rPr>
                <w:rFonts w:ascii="Lato" w:hAnsi="Lato" w:cs="Arial"/>
                <w:b/>
                <w:sz w:val="22"/>
                <w:szCs w:val="22"/>
              </w:rPr>
            </w:pPr>
            <w:r w:rsidRPr="00782417">
              <w:rPr>
                <w:rFonts w:ascii="Lato" w:hAnsi="Lato" w:cs="Arial"/>
                <w:b/>
                <w:sz w:val="22"/>
                <w:szCs w:val="22"/>
              </w:rPr>
              <w:t>EXPERIENCE AND SKILLS</w:t>
            </w:r>
          </w:p>
          <w:p w14:paraId="46922F3A" w14:textId="77777777" w:rsidR="00476421" w:rsidRPr="00782417" w:rsidRDefault="00476421" w:rsidP="00476421">
            <w:pPr>
              <w:rPr>
                <w:rFonts w:ascii="Lato" w:hAnsi="Lato" w:cs="Arial"/>
                <w:b/>
                <w:sz w:val="22"/>
                <w:szCs w:val="22"/>
              </w:rPr>
            </w:pPr>
            <w:r w:rsidRPr="00782417">
              <w:rPr>
                <w:rFonts w:ascii="Lato" w:hAnsi="Lato" w:cs="Arial"/>
                <w:b/>
                <w:sz w:val="22"/>
                <w:szCs w:val="22"/>
              </w:rPr>
              <w:t>Essential</w:t>
            </w:r>
          </w:p>
          <w:p w14:paraId="0B54C12E" w14:textId="3F03E645" w:rsidR="00476421" w:rsidRPr="00782417" w:rsidRDefault="00476421" w:rsidP="00782417">
            <w:pPr>
              <w:rPr>
                <w:rFonts w:ascii="Lato" w:hAnsi="Lato" w:cs="Arial"/>
                <w:sz w:val="22"/>
                <w:szCs w:val="22"/>
              </w:rPr>
            </w:pPr>
          </w:p>
          <w:p w14:paraId="53FB1F61" w14:textId="7DDDB475" w:rsidR="00476421" w:rsidRPr="00782417" w:rsidRDefault="003670F4" w:rsidP="00476421">
            <w:pPr>
              <w:numPr>
                <w:ilvl w:val="0"/>
                <w:numId w:val="43"/>
              </w:numPr>
              <w:rPr>
                <w:rFonts w:ascii="Lato" w:hAnsi="Lato" w:cs="Arial"/>
                <w:sz w:val="22"/>
                <w:szCs w:val="22"/>
              </w:rPr>
            </w:pPr>
            <w:r w:rsidRPr="00782417">
              <w:rPr>
                <w:rFonts w:ascii="Lato" w:hAnsi="Lato" w:cs="Arial"/>
                <w:sz w:val="22"/>
                <w:szCs w:val="22"/>
              </w:rPr>
              <w:t>U</w:t>
            </w:r>
            <w:r w:rsidR="00476421" w:rsidRPr="00782417">
              <w:rPr>
                <w:rFonts w:ascii="Lato" w:hAnsi="Lato" w:cs="Arial"/>
                <w:sz w:val="22"/>
                <w:szCs w:val="22"/>
              </w:rPr>
              <w:t xml:space="preserve">nderstanding of Data </w:t>
            </w:r>
            <w:r w:rsidR="00731217" w:rsidRPr="00782417">
              <w:rPr>
                <w:rFonts w:ascii="Lato" w:hAnsi="Lato" w:cs="Arial"/>
                <w:sz w:val="22"/>
                <w:szCs w:val="22"/>
              </w:rPr>
              <w:t>Management</w:t>
            </w:r>
            <w:r w:rsidR="00AB2FCD" w:rsidRPr="00782417">
              <w:rPr>
                <w:rFonts w:ascii="Lato" w:hAnsi="Lato" w:cs="Arial"/>
                <w:sz w:val="22"/>
                <w:szCs w:val="22"/>
              </w:rPr>
              <w:t xml:space="preserve"> principles</w:t>
            </w:r>
            <w:r w:rsidR="00476421" w:rsidRPr="00782417">
              <w:rPr>
                <w:rFonts w:ascii="Lato" w:hAnsi="Lato" w:cs="Arial"/>
                <w:sz w:val="22"/>
                <w:szCs w:val="22"/>
              </w:rPr>
              <w:t xml:space="preserve">, capabilities, and best practices </w:t>
            </w:r>
          </w:p>
          <w:p w14:paraId="3D60E105" w14:textId="029CF76D" w:rsidR="007B13FF" w:rsidRPr="00782417" w:rsidRDefault="007B13FF" w:rsidP="00476421">
            <w:pPr>
              <w:numPr>
                <w:ilvl w:val="0"/>
                <w:numId w:val="43"/>
              </w:numPr>
              <w:rPr>
                <w:rFonts w:ascii="Lato" w:hAnsi="Lato" w:cs="Arial"/>
                <w:sz w:val="22"/>
                <w:szCs w:val="22"/>
              </w:rPr>
            </w:pPr>
            <w:r w:rsidRPr="00782417">
              <w:rPr>
                <w:rFonts w:ascii="Lato" w:hAnsi="Lato" w:cs="Arial"/>
                <w:sz w:val="22"/>
                <w:szCs w:val="22"/>
              </w:rPr>
              <w:t>Understanding Data Governance issues in financial systems.</w:t>
            </w:r>
          </w:p>
          <w:p w14:paraId="63EFB882" w14:textId="77777777" w:rsidR="00476421" w:rsidRPr="00782417" w:rsidRDefault="00476421" w:rsidP="00476421">
            <w:pPr>
              <w:numPr>
                <w:ilvl w:val="0"/>
                <w:numId w:val="43"/>
              </w:numPr>
              <w:rPr>
                <w:rFonts w:ascii="Lato" w:hAnsi="Lato" w:cs="Arial"/>
                <w:sz w:val="22"/>
                <w:szCs w:val="22"/>
              </w:rPr>
            </w:pPr>
            <w:r w:rsidRPr="00782417">
              <w:rPr>
                <w:rFonts w:ascii="Lato" w:hAnsi="Lato" w:cs="Arial"/>
                <w:sz w:val="22"/>
                <w:szCs w:val="22"/>
              </w:rPr>
              <w:t xml:space="preserve">Knowledge of data related regulatory requirements and emerging trends and </w:t>
            </w:r>
            <w:proofErr w:type="gramStart"/>
            <w:r w:rsidRPr="00782417">
              <w:rPr>
                <w:rFonts w:ascii="Lato" w:hAnsi="Lato" w:cs="Arial"/>
                <w:sz w:val="22"/>
                <w:szCs w:val="22"/>
              </w:rPr>
              <w:t>issues</w:t>
            </w:r>
            <w:proofErr w:type="gramEnd"/>
          </w:p>
          <w:p w14:paraId="7E863F1F" w14:textId="13023464" w:rsidR="00476421" w:rsidRPr="00782417" w:rsidRDefault="00AB2FCD" w:rsidP="00476421">
            <w:pPr>
              <w:numPr>
                <w:ilvl w:val="0"/>
                <w:numId w:val="43"/>
              </w:numPr>
              <w:rPr>
                <w:rFonts w:ascii="Lato" w:hAnsi="Lato" w:cs="Arial"/>
                <w:sz w:val="22"/>
                <w:szCs w:val="22"/>
              </w:rPr>
            </w:pPr>
            <w:r w:rsidRPr="00782417">
              <w:rPr>
                <w:rFonts w:ascii="Lato" w:hAnsi="Lato" w:cs="Arial"/>
                <w:sz w:val="22"/>
                <w:szCs w:val="22"/>
              </w:rPr>
              <w:t>K</w:t>
            </w:r>
            <w:r w:rsidR="00476421" w:rsidRPr="00782417">
              <w:rPr>
                <w:rFonts w:ascii="Lato" w:hAnsi="Lato" w:cs="Arial"/>
                <w:sz w:val="22"/>
                <w:szCs w:val="22"/>
              </w:rPr>
              <w:t>nowledge in the areas of Reference Data, Data Quality</w:t>
            </w:r>
            <w:r w:rsidR="001007F8" w:rsidRPr="00782417">
              <w:rPr>
                <w:rFonts w:ascii="Lato" w:hAnsi="Lato" w:cs="Arial"/>
                <w:sz w:val="22"/>
                <w:szCs w:val="22"/>
              </w:rPr>
              <w:t>.</w:t>
            </w:r>
            <w:r w:rsidR="00476421" w:rsidRPr="00782417">
              <w:rPr>
                <w:rFonts w:ascii="Lato" w:hAnsi="Lato" w:cs="Arial"/>
                <w:sz w:val="22"/>
                <w:szCs w:val="22"/>
              </w:rPr>
              <w:t xml:space="preserve"> </w:t>
            </w:r>
          </w:p>
          <w:p w14:paraId="7F3077AD" w14:textId="56A09959" w:rsidR="00476421" w:rsidRPr="00782417" w:rsidRDefault="00BF1F15" w:rsidP="00476421">
            <w:pPr>
              <w:numPr>
                <w:ilvl w:val="0"/>
                <w:numId w:val="43"/>
              </w:numPr>
              <w:rPr>
                <w:rFonts w:ascii="Lato" w:hAnsi="Lato" w:cs="Arial"/>
                <w:sz w:val="22"/>
                <w:szCs w:val="22"/>
              </w:rPr>
            </w:pPr>
            <w:r w:rsidRPr="00782417">
              <w:rPr>
                <w:rFonts w:ascii="Lato" w:hAnsi="Lato" w:cs="Arial"/>
                <w:sz w:val="22"/>
                <w:szCs w:val="22"/>
              </w:rPr>
              <w:t>W</w:t>
            </w:r>
            <w:r w:rsidR="00476421" w:rsidRPr="00782417">
              <w:rPr>
                <w:rFonts w:ascii="Lato" w:hAnsi="Lato" w:cs="Arial"/>
                <w:sz w:val="22"/>
                <w:szCs w:val="22"/>
              </w:rPr>
              <w:t>orking knowledge of Data Management process and solutions</w:t>
            </w:r>
          </w:p>
          <w:p w14:paraId="016C2BF3" w14:textId="6A27CDEF" w:rsidR="00476421" w:rsidRPr="00782417" w:rsidRDefault="00AB2FCD" w:rsidP="00476421">
            <w:pPr>
              <w:numPr>
                <w:ilvl w:val="0"/>
                <w:numId w:val="43"/>
              </w:numPr>
              <w:rPr>
                <w:rFonts w:ascii="Lato" w:hAnsi="Lato" w:cs="Arial"/>
                <w:sz w:val="22"/>
                <w:szCs w:val="22"/>
              </w:rPr>
            </w:pPr>
            <w:r w:rsidRPr="00782417">
              <w:rPr>
                <w:rFonts w:ascii="Lato" w:hAnsi="Lato" w:cs="Arial"/>
                <w:sz w:val="22"/>
                <w:szCs w:val="22"/>
              </w:rPr>
              <w:t>K</w:t>
            </w:r>
            <w:r w:rsidR="00476421" w:rsidRPr="00782417">
              <w:rPr>
                <w:rFonts w:ascii="Lato" w:hAnsi="Lato" w:cs="Arial"/>
                <w:sz w:val="22"/>
                <w:szCs w:val="22"/>
              </w:rPr>
              <w:t xml:space="preserve">nowledge of Data related topics such as compliance, </w:t>
            </w:r>
            <w:proofErr w:type="gramStart"/>
            <w:r w:rsidR="00476421" w:rsidRPr="00782417">
              <w:rPr>
                <w:rFonts w:ascii="Lato" w:hAnsi="Lato" w:cs="Arial"/>
                <w:sz w:val="22"/>
                <w:szCs w:val="22"/>
              </w:rPr>
              <w:t>management</w:t>
            </w:r>
            <w:proofErr w:type="gramEnd"/>
            <w:r w:rsidR="00476421" w:rsidRPr="00782417">
              <w:rPr>
                <w:rFonts w:ascii="Lato" w:hAnsi="Lato" w:cs="Arial"/>
                <w:sz w:val="22"/>
                <w:szCs w:val="22"/>
              </w:rPr>
              <w:t xml:space="preserve"> and data quality</w:t>
            </w:r>
          </w:p>
          <w:p w14:paraId="2DDEC5BF" w14:textId="14144B87" w:rsidR="00476421" w:rsidRPr="00782417" w:rsidRDefault="00476421" w:rsidP="00476421">
            <w:pPr>
              <w:numPr>
                <w:ilvl w:val="0"/>
                <w:numId w:val="43"/>
              </w:numPr>
              <w:rPr>
                <w:rFonts w:ascii="Lato" w:hAnsi="Lato" w:cs="Arial"/>
                <w:sz w:val="22"/>
                <w:szCs w:val="22"/>
              </w:rPr>
            </w:pPr>
            <w:r w:rsidRPr="00782417">
              <w:rPr>
                <w:rFonts w:ascii="Lato" w:hAnsi="Lato" w:cs="Arial"/>
                <w:sz w:val="22"/>
                <w:szCs w:val="22"/>
              </w:rPr>
              <w:t xml:space="preserve">Demonstrated </w:t>
            </w:r>
            <w:r w:rsidR="00AB2FCD" w:rsidRPr="00782417">
              <w:rPr>
                <w:rFonts w:ascii="Lato" w:hAnsi="Lato" w:cs="Arial"/>
                <w:sz w:val="22"/>
                <w:szCs w:val="22"/>
              </w:rPr>
              <w:t xml:space="preserve">  </w:t>
            </w:r>
            <w:r w:rsidRPr="00782417">
              <w:rPr>
                <w:rFonts w:ascii="Lato" w:hAnsi="Lato" w:cs="Arial"/>
                <w:sz w:val="22"/>
                <w:szCs w:val="22"/>
              </w:rPr>
              <w:t xml:space="preserve">skills, with change management concepts and strategies, including communication, culture change and performance </w:t>
            </w:r>
            <w:proofErr w:type="gramStart"/>
            <w:r w:rsidRPr="00782417">
              <w:rPr>
                <w:rFonts w:ascii="Lato" w:hAnsi="Lato" w:cs="Arial"/>
                <w:sz w:val="22"/>
                <w:szCs w:val="22"/>
              </w:rPr>
              <w:t>measurement</w:t>
            </w:r>
            <w:proofErr w:type="gramEnd"/>
          </w:p>
          <w:p w14:paraId="5654FA44" w14:textId="77777777" w:rsidR="00476421" w:rsidRPr="00782417" w:rsidRDefault="00476421" w:rsidP="00476421">
            <w:pPr>
              <w:numPr>
                <w:ilvl w:val="0"/>
                <w:numId w:val="43"/>
              </w:numPr>
              <w:rPr>
                <w:rFonts w:ascii="Lato" w:hAnsi="Lato" w:cs="Arial"/>
                <w:sz w:val="22"/>
                <w:szCs w:val="22"/>
              </w:rPr>
            </w:pPr>
            <w:r w:rsidRPr="00782417">
              <w:rPr>
                <w:rFonts w:ascii="Lato" w:hAnsi="Lato" w:cs="Arial"/>
                <w:sz w:val="22"/>
                <w:szCs w:val="22"/>
              </w:rPr>
              <w:t xml:space="preserve">Excellent interpersonal skills, with the ability to operate effectively in a culturally diverse matrix environment.    </w:t>
            </w:r>
          </w:p>
          <w:p w14:paraId="1511EBCB" w14:textId="77777777" w:rsidR="00476421" w:rsidRPr="00782417" w:rsidRDefault="00476421" w:rsidP="00476421">
            <w:pPr>
              <w:ind w:left="720"/>
              <w:rPr>
                <w:rFonts w:ascii="Lato" w:hAnsi="Lato" w:cs="Arial"/>
                <w:sz w:val="22"/>
                <w:szCs w:val="22"/>
              </w:rPr>
            </w:pPr>
          </w:p>
          <w:p w14:paraId="6B8F87E3" w14:textId="77777777" w:rsidR="00476421" w:rsidRPr="00782417" w:rsidRDefault="00476421" w:rsidP="00476421">
            <w:pPr>
              <w:rPr>
                <w:rFonts w:ascii="Lato" w:hAnsi="Lato" w:cs="Arial"/>
                <w:b/>
                <w:sz w:val="22"/>
                <w:szCs w:val="22"/>
                <w:u w:val="single"/>
              </w:rPr>
            </w:pPr>
            <w:r w:rsidRPr="00782417">
              <w:rPr>
                <w:rFonts w:ascii="Lato" w:hAnsi="Lato" w:cs="Arial"/>
                <w:b/>
                <w:sz w:val="22"/>
                <w:szCs w:val="22"/>
                <w:u w:val="single"/>
              </w:rPr>
              <w:t>Desirable:</w:t>
            </w:r>
          </w:p>
          <w:p w14:paraId="45EA1562" w14:textId="77777777" w:rsidR="009440C8" w:rsidRPr="00782417" w:rsidRDefault="009440C8" w:rsidP="009440C8">
            <w:pPr>
              <w:numPr>
                <w:ilvl w:val="0"/>
                <w:numId w:val="43"/>
              </w:numPr>
              <w:rPr>
                <w:rFonts w:ascii="Lato" w:hAnsi="Lato" w:cs="Arial"/>
                <w:sz w:val="22"/>
                <w:szCs w:val="22"/>
              </w:rPr>
            </w:pPr>
            <w:r w:rsidRPr="00782417">
              <w:rPr>
                <w:rFonts w:ascii="Lato" w:hAnsi="Lato" w:cs="Arial"/>
                <w:sz w:val="22"/>
                <w:szCs w:val="22"/>
              </w:rPr>
              <w:t xml:space="preserve">Experience in implementing data governance programs – preferably at a large federated </w:t>
            </w:r>
            <w:proofErr w:type="gramStart"/>
            <w:r w:rsidRPr="00782417">
              <w:rPr>
                <w:rFonts w:ascii="Lato" w:hAnsi="Lato" w:cs="Arial"/>
                <w:sz w:val="22"/>
                <w:szCs w:val="22"/>
              </w:rPr>
              <w:t>enterprise</w:t>
            </w:r>
            <w:proofErr w:type="gramEnd"/>
          </w:p>
          <w:p w14:paraId="7C5CF1B1" w14:textId="77777777" w:rsidR="00476421" w:rsidRPr="00782417" w:rsidRDefault="00476421" w:rsidP="00476421">
            <w:pPr>
              <w:numPr>
                <w:ilvl w:val="0"/>
                <w:numId w:val="43"/>
              </w:numPr>
              <w:rPr>
                <w:rFonts w:ascii="Lato" w:hAnsi="Lato" w:cs="Arial"/>
                <w:sz w:val="22"/>
                <w:szCs w:val="22"/>
              </w:rPr>
            </w:pPr>
            <w:r w:rsidRPr="00782417">
              <w:rPr>
                <w:rFonts w:ascii="Lato" w:hAnsi="Lato" w:cs="Arial"/>
                <w:sz w:val="22"/>
                <w:szCs w:val="22"/>
              </w:rPr>
              <w:t>Non-profit sector knowledge/experience (especially international development projects)</w:t>
            </w:r>
          </w:p>
          <w:p w14:paraId="14B1189A" w14:textId="77777777" w:rsidR="00476421" w:rsidRPr="00782417" w:rsidRDefault="00476421" w:rsidP="00476421">
            <w:pPr>
              <w:numPr>
                <w:ilvl w:val="0"/>
                <w:numId w:val="43"/>
              </w:numPr>
              <w:rPr>
                <w:rFonts w:ascii="Lato" w:hAnsi="Lato" w:cs="Arial"/>
                <w:sz w:val="22"/>
                <w:szCs w:val="22"/>
              </w:rPr>
            </w:pPr>
            <w:r w:rsidRPr="00782417">
              <w:rPr>
                <w:rFonts w:ascii="Lato" w:hAnsi="Lato" w:cs="Arial"/>
                <w:sz w:val="22"/>
                <w:szCs w:val="22"/>
              </w:rPr>
              <w:t xml:space="preserve">Experience in working with offshore project team </w:t>
            </w:r>
            <w:proofErr w:type="gramStart"/>
            <w:r w:rsidRPr="00782417">
              <w:rPr>
                <w:rFonts w:ascii="Lato" w:hAnsi="Lato" w:cs="Arial"/>
                <w:sz w:val="22"/>
                <w:szCs w:val="22"/>
              </w:rPr>
              <w:t>members</w:t>
            </w:r>
            <w:proofErr w:type="gramEnd"/>
          </w:p>
          <w:p w14:paraId="7E6109CE" w14:textId="77777777" w:rsidR="00476421" w:rsidRPr="00782417" w:rsidRDefault="00476421" w:rsidP="00476421">
            <w:pPr>
              <w:rPr>
                <w:rFonts w:ascii="Lato" w:hAnsi="Lato" w:cs="Arial"/>
                <w:b/>
                <w:sz w:val="22"/>
                <w:szCs w:val="22"/>
              </w:rPr>
            </w:pPr>
          </w:p>
        </w:tc>
      </w:tr>
      <w:tr w:rsidR="00476421" w:rsidRPr="00782417" w14:paraId="0171F31E" w14:textId="77777777" w:rsidTr="00EF1BB6">
        <w:trPr>
          <w:trHeight w:val="425"/>
        </w:trPr>
        <w:tc>
          <w:tcPr>
            <w:tcW w:w="9498" w:type="dxa"/>
            <w:gridSpan w:val="3"/>
          </w:tcPr>
          <w:p w14:paraId="121E431C" w14:textId="77777777" w:rsidR="00476421" w:rsidRPr="00782417" w:rsidRDefault="00476421" w:rsidP="00476421">
            <w:pPr>
              <w:rPr>
                <w:rFonts w:ascii="Lato" w:hAnsi="Lato" w:cs="Arial"/>
                <w:b/>
                <w:sz w:val="22"/>
                <w:szCs w:val="22"/>
              </w:rPr>
            </w:pPr>
            <w:r w:rsidRPr="00782417">
              <w:rPr>
                <w:rFonts w:ascii="Lato" w:hAnsi="Lato" w:cs="Arial"/>
                <w:b/>
                <w:sz w:val="22"/>
                <w:szCs w:val="22"/>
              </w:rPr>
              <w:t>Additional job responsibilities</w:t>
            </w:r>
          </w:p>
          <w:p w14:paraId="2E0142F1" w14:textId="77777777" w:rsidR="00476421" w:rsidRPr="00782417" w:rsidRDefault="00476421" w:rsidP="00476421">
            <w:pPr>
              <w:tabs>
                <w:tab w:val="left" w:pos="1134"/>
              </w:tabs>
              <w:rPr>
                <w:rFonts w:ascii="Lato" w:hAnsi="Lato" w:cs="Arial"/>
                <w:sz w:val="22"/>
                <w:szCs w:val="22"/>
              </w:rPr>
            </w:pPr>
            <w:r w:rsidRPr="0078241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476421" w:rsidRPr="00782417" w14:paraId="534452B8" w14:textId="77777777" w:rsidTr="00920C0C">
        <w:tc>
          <w:tcPr>
            <w:tcW w:w="9498" w:type="dxa"/>
            <w:gridSpan w:val="3"/>
            <w:tcBorders>
              <w:top w:val="single" w:sz="8" w:space="0" w:color="000000"/>
            </w:tcBorders>
          </w:tcPr>
          <w:p w14:paraId="0B887807" w14:textId="77777777" w:rsidR="00476421" w:rsidRPr="00782417" w:rsidRDefault="00476421" w:rsidP="00476421">
            <w:pPr>
              <w:rPr>
                <w:rFonts w:ascii="Lato" w:hAnsi="Lato" w:cs="Arial"/>
                <w:b/>
                <w:sz w:val="22"/>
                <w:szCs w:val="22"/>
              </w:rPr>
            </w:pPr>
            <w:r w:rsidRPr="00782417">
              <w:rPr>
                <w:rFonts w:ascii="Lato" w:hAnsi="Lato" w:cs="Arial"/>
                <w:b/>
                <w:sz w:val="22"/>
                <w:szCs w:val="22"/>
              </w:rPr>
              <w:t xml:space="preserve">Equal Opportunities </w:t>
            </w:r>
          </w:p>
          <w:p w14:paraId="0D716BE1" w14:textId="77777777" w:rsidR="00476421" w:rsidRPr="00782417" w:rsidRDefault="00476421" w:rsidP="00476421">
            <w:pPr>
              <w:rPr>
                <w:rFonts w:ascii="Lato" w:hAnsi="Lato" w:cs="Arial"/>
                <w:sz w:val="22"/>
                <w:szCs w:val="22"/>
              </w:rPr>
            </w:pPr>
            <w:r w:rsidRPr="00782417">
              <w:rPr>
                <w:rFonts w:ascii="Lato" w:hAnsi="Lato" w:cs="Arial"/>
                <w:sz w:val="22"/>
                <w:szCs w:val="22"/>
              </w:rPr>
              <w:t>The role holder is required to carry out the duties in accordance with the SCI Equal Opportunities and Diversity policies and procedures.</w:t>
            </w:r>
          </w:p>
        </w:tc>
      </w:tr>
      <w:tr w:rsidR="00476421" w:rsidRPr="00782417" w14:paraId="4626C5E7" w14:textId="77777777" w:rsidTr="00543A17">
        <w:tc>
          <w:tcPr>
            <w:tcW w:w="9498" w:type="dxa"/>
            <w:gridSpan w:val="3"/>
          </w:tcPr>
          <w:p w14:paraId="7F2632F8" w14:textId="77777777" w:rsidR="00476421" w:rsidRPr="00782417" w:rsidRDefault="00476421" w:rsidP="00476421">
            <w:pPr>
              <w:rPr>
                <w:rFonts w:ascii="Lato" w:hAnsi="Lato"/>
                <w:b/>
                <w:color w:val="000000"/>
                <w:sz w:val="22"/>
                <w:szCs w:val="22"/>
              </w:rPr>
            </w:pPr>
            <w:r w:rsidRPr="00782417">
              <w:rPr>
                <w:rFonts w:ascii="Lato" w:hAnsi="Lato"/>
                <w:b/>
                <w:color w:val="000000"/>
                <w:sz w:val="22"/>
                <w:szCs w:val="22"/>
              </w:rPr>
              <w:t>Child Safeguarding:</w:t>
            </w:r>
          </w:p>
          <w:p w14:paraId="777E5F9B" w14:textId="77777777" w:rsidR="00476421" w:rsidRPr="00782417" w:rsidRDefault="00476421" w:rsidP="00476421">
            <w:pPr>
              <w:rPr>
                <w:rFonts w:ascii="Lato" w:hAnsi="Lato"/>
                <w:sz w:val="22"/>
                <w:szCs w:val="22"/>
              </w:rPr>
            </w:pPr>
            <w:r w:rsidRPr="00782417">
              <w:rPr>
                <w:rFonts w:ascii="Lato" w:hAnsi="Lato"/>
                <w:color w:val="000000"/>
                <w:sz w:val="22"/>
                <w:szCs w:val="22"/>
              </w:rPr>
              <w:t>We need to keep children safe so our selection process, which includes rigorous background checks, reflects our commitment to the protection of children from abuse</w:t>
            </w:r>
            <w:r w:rsidRPr="00782417">
              <w:rPr>
                <w:rFonts w:ascii="Lato" w:hAnsi="Lato"/>
                <w:sz w:val="22"/>
                <w:szCs w:val="22"/>
              </w:rPr>
              <w:t>.</w:t>
            </w:r>
          </w:p>
        </w:tc>
      </w:tr>
      <w:tr w:rsidR="00782417" w:rsidRPr="00782417" w14:paraId="4CA02DD7" w14:textId="77777777" w:rsidTr="00543A17">
        <w:tc>
          <w:tcPr>
            <w:tcW w:w="9498" w:type="dxa"/>
            <w:gridSpan w:val="3"/>
          </w:tcPr>
          <w:p w14:paraId="3F87C056" w14:textId="77777777" w:rsidR="00782417" w:rsidRPr="00782417" w:rsidRDefault="00782417" w:rsidP="00782417">
            <w:pPr>
              <w:rPr>
                <w:rFonts w:ascii="Lato" w:hAnsi="Lato"/>
                <w:b/>
                <w:sz w:val="22"/>
                <w:szCs w:val="22"/>
              </w:rPr>
            </w:pPr>
            <w:r w:rsidRPr="00782417">
              <w:rPr>
                <w:rFonts w:ascii="Lato" w:hAnsi="Lato"/>
                <w:b/>
                <w:sz w:val="22"/>
                <w:szCs w:val="22"/>
              </w:rPr>
              <w:t>Safeguarding our Staff:</w:t>
            </w:r>
          </w:p>
          <w:p w14:paraId="7C4A620B" w14:textId="55EA7EE1" w:rsidR="00782417" w:rsidRPr="00782417" w:rsidRDefault="00782417" w:rsidP="00782417">
            <w:pPr>
              <w:rPr>
                <w:rFonts w:ascii="Lato" w:hAnsi="Lato" w:cs="Arial"/>
                <w:b/>
                <w:sz w:val="22"/>
                <w:szCs w:val="22"/>
              </w:rPr>
            </w:pPr>
            <w:r w:rsidRPr="00782417">
              <w:rPr>
                <w:rFonts w:ascii="Lato" w:hAnsi="Lato"/>
                <w:sz w:val="22"/>
                <w:szCs w:val="22"/>
              </w:rPr>
              <w:t>The post holder is required to carry out the duties in accordance with the SCI anti-harassment policy</w:t>
            </w:r>
          </w:p>
        </w:tc>
      </w:tr>
      <w:tr w:rsidR="00476421" w:rsidRPr="00782417" w14:paraId="2F9FC7C3" w14:textId="77777777" w:rsidTr="00543A17">
        <w:tc>
          <w:tcPr>
            <w:tcW w:w="9498" w:type="dxa"/>
            <w:gridSpan w:val="3"/>
          </w:tcPr>
          <w:p w14:paraId="58830DDA" w14:textId="77777777" w:rsidR="00476421" w:rsidRPr="00782417" w:rsidRDefault="00476421" w:rsidP="00476421">
            <w:pPr>
              <w:rPr>
                <w:rFonts w:ascii="Lato" w:hAnsi="Lato" w:cs="Arial"/>
                <w:b/>
                <w:sz w:val="22"/>
                <w:szCs w:val="22"/>
              </w:rPr>
            </w:pPr>
            <w:r w:rsidRPr="00782417">
              <w:rPr>
                <w:rFonts w:ascii="Lato" w:hAnsi="Lato" w:cs="Arial"/>
                <w:b/>
                <w:sz w:val="22"/>
                <w:szCs w:val="22"/>
              </w:rPr>
              <w:t>Health and Safety</w:t>
            </w:r>
          </w:p>
          <w:p w14:paraId="36B7435B" w14:textId="77777777" w:rsidR="00476421" w:rsidRPr="00782417" w:rsidRDefault="00476421" w:rsidP="00476421">
            <w:pPr>
              <w:rPr>
                <w:rFonts w:ascii="Lato" w:hAnsi="Lato" w:cs="Arial"/>
                <w:sz w:val="22"/>
                <w:szCs w:val="22"/>
              </w:rPr>
            </w:pPr>
            <w:r w:rsidRPr="00782417">
              <w:rPr>
                <w:rFonts w:ascii="Lato" w:hAnsi="Lato" w:cs="Arial"/>
                <w:sz w:val="22"/>
                <w:szCs w:val="22"/>
              </w:rPr>
              <w:t>The role holder is required to carry out the duties in accordance with SCI Health and Safety policies and procedures.</w:t>
            </w:r>
          </w:p>
        </w:tc>
      </w:tr>
      <w:tr w:rsidR="00476421" w:rsidRPr="00782417" w14:paraId="7A1F4E3E" w14:textId="77777777" w:rsidTr="00543A17">
        <w:trPr>
          <w:trHeight w:val="425"/>
        </w:trPr>
        <w:tc>
          <w:tcPr>
            <w:tcW w:w="4678" w:type="dxa"/>
            <w:gridSpan w:val="2"/>
            <w:tcBorders>
              <w:bottom w:val="single" w:sz="4" w:space="0" w:color="auto"/>
            </w:tcBorders>
          </w:tcPr>
          <w:p w14:paraId="5A6DA452" w14:textId="77777777" w:rsidR="007B13FF" w:rsidRPr="00782417" w:rsidRDefault="00476421" w:rsidP="00476421">
            <w:pPr>
              <w:tabs>
                <w:tab w:val="left" w:pos="1134"/>
              </w:tabs>
              <w:rPr>
                <w:rFonts w:ascii="Lato" w:hAnsi="Lato" w:cs="Arial"/>
                <w:b/>
                <w:sz w:val="22"/>
                <w:szCs w:val="22"/>
              </w:rPr>
            </w:pPr>
            <w:r w:rsidRPr="00782417">
              <w:rPr>
                <w:rFonts w:ascii="Lato" w:hAnsi="Lato" w:cs="Arial"/>
                <w:b/>
                <w:sz w:val="22"/>
                <w:szCs w:val="22"/>
              </w:rPr>
              <w:t>JD written by: Francesca Duri</w:t>
            </w:r>
          </w:p>
          <w:p w14:paraId="1FBF452E" w14:textId="13A5C26E" w:rsidR="00476421" w:rsidRPr="00782417" w:rsidRDefault="007B13FF" w:rsidP="00476421">
            <w:pPr>
              <w:tabs>
                <w:tab w:val="left" w:pos="1134"/>
              </w:tabs>
              <w:rPr>
                <w:rFonts w:ascii="Lato" w:hAnsi="Lato" w:cs="Arial"/>
                <w:b/>
                <w:sz w:val="22"/>
                <w:szCs w:val="22"/>
              </w:rPr>
            </w:pPr>
            <w:r w:rsidRPr="00782417">
              <w:rPr>
                <w:rFonts w:ascii="Lato" w:hAnsi="Lato" w:cs="Arial"/>
                <w:b/>
                <w:sz w:val="22"/>
                <w:szCs w:val="22"/>
              </w:rPr>
              <w:t>Amended by Don Walkden</w:t>
            </w:r>
          </w:p>
        </w:tc>
        <w:tc>
          <w:tcPr>
            <w:tcW w:w="4820" w:type="dxa"/>
            <w:tcBorders>
              <w:bottom w:val="single" w:sz="4" w:space="0" w:color="auto"/>
            </w:tcBorders>
          </w:tcPr>
          <w:p w14:paraId="07CDB82D" w14:textId="5920B5E0" w:rsidR="00476421" w:rsidRPr="00782417" w:rsidRDefault="00476421" w:rsidP="00476421">
            <w:pPr>
              <w:tabs>
                <w:tab w:val="left" w:pos="984"/>
              </w:tabs>
              <w:rPr>
                <w:rFonts w:ascii="Lato" w:hAnsi="Lato" w:cs="Arial"/>
                <w:b/>
                <w:sz w:val="22"/>
                <w:szCs w:val="22"/>
              </w:rPr>
            </w:pPr>
            <w:r w:rsidRPr="00782417">
              <w:rPr>
                <w:rFonts w:ascii="Lato" w:hAnsi="Lato" w:cs="Arial"/>
                <w:b/>
                <w:sz w:val="22"/>
                <w:szCs w:val="22"/>
              </w:rPr>
              <w:t xml:space="preserve">Date: </w:t>
            </w:r>
            <w:r w:rsidR="007B13FF" w:rsidRPr="00782417">
              <w:rPr>
                <w:rFonts w:ascii="Lato" w:hAnsi="Lato" w:cs="Arial"/>
                <w:b/>
                <w:sz w:val="22"/>
                <w:szCs w:val="22"/>
              </w:rPr>
              <w:t>27</w:t>
            </w:r>
            <w:r w:rsidR="007B13FF" w:rsidRPr="00782417">
              <w:rPr>
                <w:rFonts w:ascii="Lato" w:hAnsi="Lato" w:cs="Arial"/>
                <w:b/>
                <w:sz w:val="22"/>
                <w:szCs w:val="22"/>
                <w:vertAlign w:val="superscript"/>
              </w:rPr>
              <w:t>th</w:t>
            </w:r>
            <w:r w:rsidR="007B13FF" w:rsidRPr="00782417">
              <w:rPr>
                <w:rFonts w:ascii="Lato" w:hAnsi="Lato" w:cs="Arial"/>
                <w:b/>
                <w:sz w:val="22"/>
                <w:szCs w:val="22"/>
              </w:rPr>
              <w:t xml:space="preserve"> </w:t>
            </w:r>
            <w:r w:rsidRPr="00782417">
              <w:rPr>
                <w:rFonts w:ascii="Lato" w:hAnsi="Lato" w:cs="Arial"/>
                <w:b/>
                <w:sz w:val="22"/>
                <w:szCs w:val="22"/>
              </w:rPr>
              <w:t>January 2020</w:t>
            </w:r>
          </w:p>
        </w:tc>
      </w:tr>
      <w:tr w:rsidR="00476421" w:rsidRPr="00782417" w14:paraId="29F8E08F" w14:textId="77777777" w:rsidTr="00F069CA">
        <w:trPr>
          <w:trHeight w:val="425"/>
        </w:trPr>
        <w:tc>
          <w:tcPr>
            <w:tcW w:w="4678" w:type="dxa"/>
            <w:gridSpan w:val="2"/>
            <w:tcBorders>
              <w:bottom w:val="single" w:sz="4" w:space="0" w:color="auto"/>
            </w:tcBorders>
          </w:tcPr>
          <w:p w14:paraId="1E098DB2" w14:textId="77777777" w:rsidR="00476421" w:rsidRPr="00782417" w:rsidRDefault="00476421" w:rsidP="00476421">
            <w:pPr>
              <w:tabs>
                <w:tab w:val="left" w:pos="1134"/>
              </w:tabs>
              <w:rPr>
                <w:rFonts w:ascii="Lato" w:hAnsi="Lato" w:cs="Arial"/>
                <w:sz w:val="22"/>
                <w:szCs w:val="22"/>
              </w:rPr>
            </w:pPr>
            <w:r w:rsidRPr="00782417">
              <w:rPr>
                <w:rFonts w:ascii="Lato" w:hAnsi="Lato" w:cs="Arial"/>
                <w:b/>
                <w:sz w:val="22"/>
                <w:szCs w:val="22"/>
              </w:rPr>
              <w:t>JD agreed by:</w:t>
            </w:r>
          </w:p>
        </w:tc>
        <w:tc>
          <w:tcPr>
            <w:tcW w:w="4820" w:type="dxa"/>
          </w:tcPr>
          <w:p w14:paraId="6F8DB22A" w14:textId="77777777" w:rsidR="00476421" w:rsidRPr="00782417" w:rsidRDefault="00476421" w:rsidP="00476421">
            <w:pPr>
              <w:tabs>
                <w:tab w:val="left" w:pos="984"/>
              </w:tabs>
              <w:rPr>
                <w:rFonts w:ascii="Lato" w:hAnsi="Lato" w:cs="Arial"/>
                <w:b/>
                <w:sz w:val="22"/>
                <w:szCs w:val="22"/>
              </w:rPr>
            </w:pPr>
            <w:r w:rsidRPr="00782417">
              <w:rPr>
                <w:rFonts w:ascii="Lato" w:hAnsi="Lato" w:cs="Arial"/>
                <w:b/>
                <w:sz w:val="22"/>
                <w:szCs w:val="22"/>
              </w:rPr>
              <w:t>Date:</w:t>
            </w:r>
          </w:p>
        </w:tc>
      </w:tr>
      <w:tr w:rsidR="00476421" w:rsidRPr="00782417" w14:paraId="67E4CE55" w14:textId="77777777" w:rsidTr="00F069CA">
        <w:trPr>
          <w:trHeight w:val="425"/>
        </w:trPr>
        <w:tc>
          <w:tcPr>
            <w:tcW w:w="4678" w:type="dxa"/>
            <w:gridSpan w:val="2"/>
          </w:tcPr>
          <w:p w14:paraId="4BCB859F" w14:textId="1EB2D84D" w:rsidR="00476421" w:rsidRPr="00782417" w:rsidRDefault="00476421" w:rsidP="00476421">
            <w:pPr>
              <w:tabs>
                <w:tab w:val="left" w:pos="1134"/>
              </w:tabs>
              <w:rPr>
                <w:rFonts w:ascii="Lato" w:hAnsi="Lato" w:cs="Arial"/>
                <w:b/>
                <w:sz w:val="22"/>
                <w:szCs w:val="22"/>
              </w:rPr>
            </w:pPr>
            <w:r w:rsidRPr="00782417">
              <w:rPr>
                <w:rFonts w:ascii="Lato" w:hAnsi="Lato" w:cs="Arial"/>
                <w:b/>
                <w:sz w:val="22"/>
                <w:szCs w:val="22"/>
              </w:rPr>
              <w:t>Updated By:</w:t>
            </w:r>
            <w:r w:rsidR="007B13FF" w:rsidRPr="00782417">
              <w:rPr>
                <w:rFonts w:ascii="Lato" w:hAnsi="Lato" w:cs="Arial"/>
                <w:b/>
                <w:sz w:val="22"/>
                <w:szCs w:val="22"/>
              </w:rPr>
              <w:t xml:space="preserve"> Don Walkden</w:t>
            </w:r>
          </w:p>
        </w:tc>
        <w:tc>
          <w:tcPr>
            <w:tcW w:w="4820" w:type="dxa"/>
            <w:tcBorders>
              <w:bottom w:val="single" w:sz="4" w:space="0" w:color="auto"/>
            </w:tcBorders>
          </w:tcPr>
          <w:p w14:paraId="59D1FD07" w14:textId="55F22F7F" w:rsidR="00476421" w:rsidRPr="00782417" w:rsidRDefault="00476421" w:rsidP="00476421">
            <w:pPr>
              <w:tabs>
                <w:tab w:val="left" w:pos="984"/>
              </w:tabs>
              <w:rPr>
                <w:rFonts w:ascii="Lato" w:hAnsi="Lato" w:cs="Arial"/>
                <w:b/>
                <w:sz w:val="22"/>
                <w:szCs w:val="22"/>
              </w:rPr>
            </w:pPr>
            <w:r w:rsidRPr="00782417">
              <w:rPr>
                <w:rFonts w:ascii="Lato" w:hAnsi="Lato" w:cs="Arial"/>
                <w:b/>
                <w:sz w:val="22"/>
                <w:szCs w:val="22"/>
              </w:rPr>
              <w:t>Date:</w:t>
            </w:r>
            <w:r w:rsidR="007B13FF" w:rsidRPr="00782417">
              <w:rPr>
                <w:rFonts w:ascii="Lato" w:hAnsi="Lato" w:cs="Arial"/>
                <w:b/>
                <w:sz w:val="22"/>
                <w:szCs w:val="22"/>
              </w:rPr>
              <w:t xml:space="preserve"> 19</w:t>
            </w:r>
            <w:r w:rsidR="007B13FF" w:rsidRPr="00782417">
              <w:rPr>
                <w:rFonts w:ascii="Lato" w:hAnsi="Lato" w:cs="Arial"/>
                <w:b/>
                <w:sz w:val="22"/>
                <w:szCs w:val="22"/>
                <w:vertAlign w:val="superscript"/>
              </w:rPr>
              <w:t>th</w:t>
            </w:r>
            <w:r w:rsidR="007B13FF" w:rsidRPr="00782417">
              <w:rPr>
                <w:rFonts w:ascii="Lato" w:hAnsi="Lato" w:cs="Arial"/>
                <w:b/>
                <w:sz w:val="22"/>
                <w:szCs w:val="22"/>
              </w:rPr>
              <w:t xml:space="preserve"> January 2024</w:t>
            </w:r>
          </w:p>
        </w:tc>
      </w:tr>
      <w:tr w:rsidR="00476421" w:rsidRPr="00782417" w14:paraId="774375AC" w14:textId="77777777" w:rsidTr="00543A17">
        <w:trPr>
          <w:trHeight w:val="425"/>
        </w:trPr>
        <w:tc>
          <w:tcPr>
            <w:tcW w:w="4678" w:type="dxa"/>
            <w:gridSpan w:val="2"/>
            <w:tcBorders>
              <w:bottom w:val="single" w:sz="4" w:space="0" w:color="auto"/>
            </w:tcBorders>
          </w:tcPr>
          <w:p w14:paraId="4FCC7615" w14:textId="77777777" w:rsidR="00476421" w:rsidRPr="00782417" w:rsidRDefault="00476421" w:rsidP="00476421">
            <w:pPr>
              <w:tabs>
                <w:tab w:val="left" w:pos="1134"/>
              </w:tabs>
              <w:rPr>
                <w:rFonts w:ascii="Lato" w:hAnsi="Lato" w:cs="Arial"/>
                <w:b/>
                <w:sz w:val="22"/>
                <w:szCs w:val="22"/>
              </w:rPr>
            </w:pPr>
            <w:r w:rsidRPr="00782417">
              <w:rPr>
                <w:rFonts w:ascii="Lato" w:hAnsi="Lato" w:cs="Arial"/>
                <w:b/>
                <w:sz w:val="22"/>
                <w:szCs w:val="22"/>
              </w:rPr>
              <w:t>Evaluated:</w:t>
            </w:r>
          </w:p>
        </w:tc>
        <w:tc>
          <w:tcPr>
            <w:tcW w:w="4820" w:type="dxa"/>
            <w:tcBorders>
              <w:bottom w:val="single" w:sz="4" w:space="0" w:color="auto"/>
            </w:tcBorders>
          </w:tcPr>
          <w:p w14:paraId="71DAF059" w14:textId="77777777" w:rsidR="00476421" w:rsidRPr="00782417" w:rsidRDefault="00476421" w:rsidP="00476421">
            <w:pPr>
              <w:tabs>
                <w:tab w:val="left" w:pos="984"/>
              </w:tabs>
              <w:rPr>
                <w:rFonts w:ascii="Lato" w:hAnsi="Lato" w:cs="Arial"/>
                <w:b/>
                <w:sz w:val="22"/>
                <w:szCs w:val="22"/>
              </w:rPr>
            </w:pPr>
            <w:r w:rsidRPr="00782417">
              <w:rPr>
                <w:rFonts w:ascii="Lato" w:hAnsi="Lato" w:cs="Arial"/>
                <w:b/>
                <w:sz w:val="22"/>
                <w:szCs w:val="22"/>
              </w:rPr>
              <w:t>Date:</w:t>
            </w:r>
          </w:p>
        </w:tc>
      </w:tr>
    </w:tbl>
    <w:p w14:paraId="74C09896" w14:textId="77777777" w:rsidR="00B83E89" w:rsidRPr="00782417" w:rsidRDefault="00B83E89">
      <w:pPr>
        <w:rPr>
          <w:rFonts w:ascii="Lato" w:hAnsi="Lato" w:cs="Arial"/>
          <w:sz w:val="22"/>
          <w:szCs w:val="22"/>
        </w:rPr>
      </w:pPr>
    </w:p>
    <w:sectPr w:rsidR="00B83E89" w:rsidRPr="0078241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E296" w14:textId="77777777" w:rsidR="00CD2796" w:rsidRDefault="00CD2796">
      <w:r>
        <w:separator/>
      </w:r>
    </w:p>
  </w:endnote>
  <w:endnote w:type="continuationSeparator" w:id="0">
    <w:p w14:paraId="4BC815BC" w14:textId="77777777" w:rsidR="00CD2796" w:rsidRDefault="00CD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2CB0" w14:textId="77777777" w:rsidR="00CD2796" w:rsidRDefault="00CD2796">
      <w:r>
        <w:separator/>
      </w:r>
    </w:p>
  </w:footnote>
  <w:footnote w:type="continuationSeparator" w:id="0">
    <w:p w14:paraId="4435FACE" w14:textId="77777777" w:rsidR="00CD2796" w:rsidRDefault="00CD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CCE" w14:textId="77777777" w:rsidR="00702348" w:rsidRPr="00782417" w:rsidRDefault="00000000" w:rsidP="00F55B51">
    <w:pPr>
      <w:pStyle w:val="Header"/>
      <w:ind w:left="-142"/>
      <w:jc w:val="center"/>
      <w:rPr>
        <w:rFonts w:ascii="Oswald" w:hAnsi="Oswald" w:cs="Arial"/>
        <w:b/>
        <w:smallCaps/>
        <w:sz w:val="22"/>
        <w:szCs w:val="22"/>
      </w:rPr>
    </w:pPr>
    <w:r w:rsidRPr="00782417">
      <w:rPr>
        <w:rFonts w:ascii="Oswald" w:hAnsi="Oswald" w:cs="Arial"/>
        <w:b/>
        <w:smallCaps/>
        <w:noProof/>
        <w:sz w:val="22"/>
        <w:szCs w:val="22"/>
        <w:lang w:eastAsia="en-GB"/>
      </w:rPr>
      <w:pict w14:anchorId="3C3F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782417">
      <w:rPr>
        <w:rFonts w:ascii="Oswald" w:hAnsi="Oswald" w:cs="Arial"/>
        <w:b/>
        <w:smallCaps/>
        <w:sz w:val="22"/>
        <w:szCs w:val="22"/>
      </w:rPr>
      <w:t xml:space="preserve">SAVE THE CHILDREN </w:t>
    </w:r>
  </w:p>
  <w:p w14:paraId="65C585AC" w14:textId="026CDB16" w:rsidR="001B2A90" w:rsidRPr="00782417" w:rsidRDefault="00F5619F" w:rsidP="00782417">
    <w:pPr>
      <w:pStyle w:val="Header"/>
      <w:ind w:left="-142"/>
      <w:jc w:val="center"/>
      <w:rPr>
        <w:rFonts w:ascii="Oswald" w:hAnsi="Oswald" w:cs="Arial"/>
        <w:b/>
        <w:smallCaps/>
        <w:sz w:val="22"/>
        <w:szCs w:val="22"/>
      </w:rPr>
    </w:pPr>
    <w:r w:rsidRPr="00782417">
      <w:rPr>
        <w:rFonts w:ascii="Oswald" w:hAnsi="Oswald" w:cs="Arial"/>
        <w:b/>
        <w:smallCaps/>
        <w:sz w:val="22"/>
        <w:szCs w:val="22"/>
      </w:rPr>
      <w:t>INTERNATIONAL ROLE PROFILE</w:t>
    </w:r>
  </w:p>
  <w:p w14:paraId="65A61057"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6E61E0"/>
    <w:multiLevelType w:val="multilevel"/>
    <w:tmpl w:val="8A08E0CA"/>
    <w:lvl w:ilvl="0">
      <w:start w:val="1"/>
      <w:numFmt w:val="decimal"/>
      <w:lvlText w:val="%1."/>
      <w:lvlJc w:val="left"/>
      <w:pPr>
        <w:ind w:left="720" w:hanging="360"/>
      </w:pPr>
      <w:rPr>
        <w:rFonts w:hint="default"/>
        <w:color w:val="000000"/>
      </w:rPr>
    </w:lvl>
    <w:lvl w:ilvl="1">
      <w:start w:val="1"/>
      <w:numFmt w:val="decimal"/>
      <w:lvlText w:val="%2"/>
      <w:lvlJc w:val="left"/>
      <w:pPr>
        <w:ind w:left="927"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83E88"/>
    <w:multiLevelType w:val="hybridMultilevel"/>
    <w:tmpl w:val="E26C09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037DC2"/>
    <w:multiLevelType w:val="multilevel"/>
    <w:tmpl w:val="86C018AC"/>
    <w:lvl w:ilvl="0">
      <w:start w:val="1"/>
      <w:numFmt w:val="decimal"/>
      <w:lvlText w:val="%1."/>
      <w:lvlJc w:val="left"/>
      <w:pPr>
        <w:ind w:left="360" w:hanging="360"/>
      </w:pPr>
      <w:rPr>
        <w:rFonts w:hint="default"/>
        <w:color w:val="000000"/>
      </w:rPr>
    </w:lvl>
    <w:lvl w:ilvl="1">
      <w:start w:val="1"/>
      <w:numFmt w:val="decimal"/>
      <w:lvlText w:val="%2"/>
      <w:lvlJc w:val="left"/>
      <w:pPr>
        <w:ind w:left="567"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3EF442B"/>
    <w:multiLevelType w:val="hybridMultilevel"/>
    <w:tmpl w:val="97CC09A6"/>
    <w:lvl w:ilvl="0" w:tplc="D3E0DE4C">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9C70367"/>
    <w:multiLevelType w:val="hybridMultilevel"/>
    <w:tmpl w:val="E8C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12457"/>
    <w:multiLevelType w:val="hybridMultilevel"/>
    <w:tmpl w:val="ACAA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FA86EAB"/>
    <w:multiLevelType w:val="hybridMultilevel"/>
    <w:tmpl w:val="9C46D0B4"/>
    <w:lvl w:ilvl="0" w:tplc="BC7455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BB3D05"/>
    <w:multiLevelType w:val="multilevel"/>
    <w:tmpl w:val="56A422C2"/>
    <w:lvl w:ilvl="0">
      <w:start w:val="1"/>
      <w:numFmt w:val="bullet"/>
      <w:lvlText w:val=""/>
      <w:lvlJc w:val="left"/>
      <w:pPr>
        <w:ind w:left="720" w:hanging="360"/>
      </w:pPr>
      <w:rPr>
        <w:rFonts w:ascii="Symbol" w:hAnsi="Symbol" w:hint="default"/>
        <w:color w:val="000000"/>
      </w:rPr>
    </w:lvl>
    <w:lvl w:ilvl="1">
      <w:start w:val="1"/>
      <w:numFmt w:val="decimal"/>
      <w:lvlText w:val="%2"/>
      <w:lvlJc w:val="left"/>
      <w:pPr>
        <w:ind w:left="927"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B3A6D"/>
    <w:multiLevelType w:val="hybridMultilevel"/>
    <w:tmpl w:val="2D3CA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4317E"/>
    <w:multiLevelType w:val="multilevel"/>
    <w:tmpl w:val="56A422C2"/>
    <w:lvl w:ilvl="0">
      <w:start w:val="1"/>
      <w:numFmt w:val="bullet"/>
      <w:lvlText w:val=""/>
      <w:lvlJc w:val="left"/>
      <w:pPr>
        <w:ind w:left="720" w:hanging="360"/>
      </w:pPr>
      <w:rPr>
        <w:rFonts w:ascii="Symbol" w:hAnsi="Symbol" w:hint="default"/>
        <w:color w:val="000000"/>
        <w:lang w:val="en-GB"/>
      </w:rPr>
    </w:lvl>
    <w:lvl w:ilvl="1">
      <w:start w:val="1"/>
      <w:numFmt w:val="decimal"/>
      <w:lvlText w:val="%2"/>
      <w:lvlJc w:val="left"/>
      <w:pPr>
        <w:ind w:left="927"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15080"/>
    <w:multiLevelType w:val="multilevel"/>
    <w:tmpl w:val="ED068EEA"/>
    <w:lvl w:ilvl="0">
      <w:start w:val="1"/>
      <w:numFmt w:val="bullet"/>
      <w:lvlText w:val=""/>
      <w:lvlJc w:val="left"/>
      <w:pPr>
        <w:ind w:left="720" w:hanging="360"/>
      </w:pPr>
      <w:rPr>
        <w:rFonts w:ascii="Symbol" w:hAnsi="Symbol" w:hint="default"/>
        <w:color w:val="000000"/>
        <w:lang w:val="en-GB"/>
      </w:rPr>
    </w:lvl>
    <w:lvl w:ilvl="1">
      <w:start w:val="1"/>
      <w:numFmt w:val="bullet"/>
      <w:lvlText w:val=""/>
      <w:lvlJc w:val="left"/>
      <w:pPr>
        <w:ind w:left="927"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05967"/>
    <w:multiLevelType w:val="hybridMultilevel"/>
    <w:tmpl w:val="2B68B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870E85"/>
    <w:multiLevelType w:val="hybridMultilevel"/>
    <w:tmpl w:val="1032D5C2"/>
    <w:lvl w:ilvl="0" w:tplc="E844358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820001017">
    <w:abstractNumId w:val="31"/>
  </w:num>
  <w:num w:numId="2" w16cid:durableId="1120761421">
    <w:abstractNumId w:val="16"/>
  </w:num>
  <w:num w:numId="3" w16cid:durableId="1600286534">
    <w:abstractNumId w:val="30"/>
  </w:num>
  <w:num w:numId="4" w16cid:durableId="1001395322">
    <w:abstractNumId w:val="0"/>
  </w:num>
  <w:num w:numId="5" w16cid:durableId="1999962906">
    <w:abstractNumId w:val="33"/>
  </w:num>
  <w:num w:numId="6" w16cid:durableId="229121937">
    <w:abstractNumId w:val="12"/>
  </w:num>
  <w:num w:numId="7" w16cid:durableId="1046492349">
    <w:abstractNumId w:val="32"/>
  </w:num>
  <w:num w:numId="8" w16cid:durableId="618487922">
    <w:abstractNumId w:val="14"/>
  </w:num>
  <w:num w:numId="9" w16cid:durableId="1046641532">
    <w:abstractNumId w:val="6"/>
  </w:num>
  <w:num w:numId="10" w16cid:durableId="55473580">
    <w:abstractNumId w:val="21"/>
  </w:num>
  <w:num w:numId="11" w16cid:durableId="71969769">
    <w:abstractNumId w:val="42"/>
  </w:num>
  <w:num w:numId="12" w16cid:durableId="1470317333">
    <w:abstractNumId w:val="17"/>
  </w:num>
  <w:num w:numId="13" w16cid:durableId="1455980370">
    <w:abstractNumId w:val="44"/>
  </w:num>
  <w:num w:numId="14" w16cid:durableId="34090497">
    <w:abstractNumId w:val="26"/>
  </w:num>
  <w:num w:numId="15" w16cid:durableId="374743201">
    <w:abstractNumId w:val="35"/>
  </w:num>
  <w:num w:numId="16" w16cid:durableId="1534227997">
    <w:abstractNumId w:val="28"/>
  </w:num>
  <w:num w:numId="17" w16cid:durableId="1556966653">
    <w:abstractNumId w:val="8"/>
  </w:num>
  <w:num w:numId="18" w16cid:durableId="1043991303">
    <w:abstractNumId w:val="43"/>
  </w:num>
  <w:num w:numId="19" w16cid:durableId="189268045">
    <w:abstractNumId w:val="11"/>
  </w:num>
  <w:num w:numId="20" w16cid:durableId="310672378">
    <w:abstractNumId w:val="5"/>
  </w:num>
  <w:num w:numId="21" w16cid:durableId="1602686272">
    <w:abstractNumId w:val="41"/>
  </w:num>
  <w:num w:numId="22" w16cid:durableId="916137016">
    <w:abstractNumId w:val="39"/>
  </w:num>
  <w:num w:numId="23" w16cid:durableId="75447151">
    <w:abstractNumId w:val="36"/>
  </w:num>
  <w:num w:numId="24" w16cid:durableId="1001547276">
    <w:abstractNumId w:val="45"/>
  </w:num>
  <w:num w:numId="25" w16cid:durableId="1317996317">
    <w:abstractNumId w:val="40"/>
  </w:num>
  <w:num w:numId="26" w16cid:durableId="71240979">
    <w:abstractNumId w:val="15"/>
  </w:num>
  <w:num w:numId="27" w16cid:durableId="405227185">
    <w:abstractNumId w:val="37"/>
  </w:num>
  <w:num w:numId="28" w16cid:durableId="1188644182">
    <w:abstractNumId w:val="9"/>
  </w:num>
  <w:num w:numId="29" w16cid:durableId="971249564">
    <w:abstractNumId w:val="1"/>
  </w:num>
  <w:num w:numId="30" w16cid:durableId="1448239824">
    <w:abstractNumId w:val="2"/>
  </w:num>
  <w:num w:numId="31" w16cid:durableId="642582792">
    <w:abstractNumId w:val="3"/>
  </w:num>
  <w:num w:numId="32" w16cid:durableId="313721772">
    <w:abstractNumId w:val="4"/>
  </w:num>
  <w:num w:numId="33" w16cid:durableId="73019044">
    <w:abstractNumId w:val="34"/>
  </w:num>
  <w:num w:numId="34" w16cid:durableId="1762987572">
    <w:abstractNumId w:val="38"/>
  </w:num>
  <w:num w:numId="35" w16cid:durableId="280722673">
    <w:abstractNumId w:val="18"/>
  </w:num>
  <w:num w:numId="36" w16cid:durableId="324359784">
    <w:abstractNumId w:val="7"/>
  </w:num>
  <w:num w:numId="37" w16cid:durableId="450827636">
    <w:abstractNumId w:val="25"/>
  </w:num>
  <w:num w:numId="38" w16cid:durableId="1513297045">
    <w:abstractNumId w:val="20"/>
  </w:num>
  <w:num w:numId="39" w16cid:durableId="747045894">
    <w:abstractNumId w:val="13"/>
  </w:num>
  <w:num w:numId="40" w16cid:durableId="573859126">
    <w:abstractNumId w:val="23"/>
  </w:num>
  <w:num w:numId="41" w16cid:durableId="1212572844">
    <w:abstractNumId w:val="27"/>
  </w:num>
  <w:num w:numId="42" w16cid:durableId="281620999">
    <w:abstractNumId w:val="24"/>
  </w:num>
  <w:num w:numId="43" w16cid:durableId="1787461259">
    <w:abstractNumId w:val="19"/>
  </w:num>
  <w:num w:numId="44" w16cid:durableId="749236079">
    <w:abstractNumId w:val="29"/>
  </w:num>
  <w:num w:numId="45" w16cid:durableId="108664212">
    <w:abstractNumId w:val="10"/>
  </w:num>
  <w:num w:numId="46" w16cid:durableId="148662987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49A"/>
    <w:rsid w:val="000439E4"/>
    <w:rsid w:val="00074043"/>
    <w:rsid w:val="00091A58"/>
    <w:rsid w:val="00092DD0"/>
    <w:rsid w:val="00095C8F"/>
    <w:rsid w:val="0009641A"/>
    <w:rsid w:val="000A0163"/>
    <w:rsid w:val="000B2430"/>
    <w:rsid w:val="000C5DD2"/>
    <w:rsid w:val="000E09C6"/>
    <w:rsid w:val="001007F8"/>
    <w:rsid w:val="00116E42"/>
    <w:rsid w:val="0015099B"/>
    <w:rsid w:val="0015532E"/>
    <w:rsid w:val="00174203"/>
    <w:rsid w:val="0017754D"/>
    <w:rsid w:val="00183B33"/>
    <w:rsid w:val="00197A5F"/>
    <w:rsid w:val="001B2A90"/>
    <w:rsid w:val="001B461D"/>
    <w:rsid w:val="001B4AC1"/>
    <w:rsid w:val="001D1F88"/>
    <w:rsid w:val="001E2135"/>
    <w:rsid w:val="001E3518"/>
    <w:rsid w:val="001F5752"/>
    <w:rsid w:val="002065ED"/>
    <w:rsid w:val="00225770"/>
    <w:rsid w:val="0022626C"/>
    <w:rsid w:val="00255049"/>
    <w:rsid w:val="00267F7F"/>
    <w:rsid w:val="0028289E"/>
    <w:rsid w:val="00287B36"/>
    <w:rsid w:val="00290500"/>
    <w:rsid w:val="002916E8"/>
    <w:rsid w:val="00297EEF"/>
    <w:rsid w:val="002B21C3"/>
    <w:rsid w:val="002B29F3"/>
    <w:rsid w:val="002D4A35"/>
    <w:rsid w:val="002D69CF"/>
    <w:rsid w:val="002E170D"/>
    <w:rsid w:val="002E34C0"/>
    <w:rsid w:val="002E62AE"/>
    <w:rsid w:val="003139EC"/>
    <w:rsid w:val="00324580"/>
    <w:rsid w:val="00341E13"/>
    <w:rsid w:val="00341F54"/>
    <w:rsid w:val="003670F4"/>
    <w:rsid w:val="00382DCB"/>
    <w:rsid w:val="003A1311"/>
    <w:rsid w:val="003A1866"/>
    <w:rsid w:val="003A4693"/>
    <w:rsid w:val="003B081D"/>
    <w:rsid w:val="003B2EB5"/>
    <w:rsid w:val="003C0A7E"/>
    <w:rsid w:val="003E12F9"/>
    <w:rsid w:val="003F1E5F"/>
    <w:rsid w:val="00407466"/>
    <w:rsid w:val="00416FB8"/>
    <w:rsid w:val="00434D92"/>
    <w:rsid w:val="00454646"/>
    <w:rsid w:val="00456024"/>
    <w:rsid w:val="00457479"/>
    <w:rsid w:val="004757CF"/>
    <w:rsid w:val="00476421"/>
    <w:rsid w:val="00480895"/>
    <w:rsid w:val="00480CF7"/>
    <w:rsid w:val="00482382"/>
    <w:rsid w:val="00483CC9"/>
    <w:rsid w:val="004852D8"/>
    <w:rsid w:val="00493703"/>
    <w:rsid w:val="004957B9"/>
    <w:rsid w:val="004A2A07"/>
    <w:rsid w:val="004B01C1"/>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90175"/>
    <w:rsid w:val="005D08E0"/>
    <w:rsid w:val="005E1B9F"/>
    <w:rsid w:val="005E7AD1"/>
    <w:rsid w:val="005F161F"/>
    <w:rsid w:val="005F4B15"/>
    <w:rsid w:val="00601D69"/>
    <w:rsid w:val="00604C7E"/>
    <w:rsid w:val="00612122"/>
    <w:rsid w:val="00615C4D"/>
    <w:rsid w:val="006171BF"/>
    <w:rsid w:val="006201E3"/>
    <w:rsid w:val="006224AD"/>
    <w:rsid w:val="00622505"/>
    <w:rsid w:val="00624CD4"/>
    <w:rsid w:val="006371EF"/>
    <w:rsid w:val="00640C69"/>
    <w:rsid w:val="00647D3A"/>
    <w:rsid w:val="00651B54"/>
    <w:rsid w:val="00652A42"/>
    <w:rsid w:val="0069034A"/>
    <w:rsid w:val="00690C83"/>
    <w:rsid w:val="006934BA"/>
    <w:rsid w:val="006A391E"/>
    <w:rsid w:val="006D3CEE"/>
    <w:rsid w:val="006D7BC5"/>
    <w:rsid w:val="006F46C2"/>
    <w:rsid w:val="00702348"/>
    <w:rsid w:val="0070564A"/>
    <w:rsid w:val="0072183D"/>
    <w:rsid w:val="00731217"/>
    <w:rsid w:val="00743D76"/>
    <w:rsid w:val="00756550"/>
    <w:rsid w:val="00762004"/>
    <w:rsid w:val="00770638"/>
    <w:rsid w:val="007770CA"/>
    <w:rsid w:val="00782417"/>
    <w:rsid w:val="007830B1"/>
    <w:rsid w:val="007A56C6"/>
    <w:rsid w:val="007A6F99"/>
    <w:rsid w:val="007B13FF"/>
    <w:rsid w:val="007B47F6"/>
    <w:rsid w:val="007D26DC"/>
    <w:rsid w:val="007D3755"/>
    <w:rsid w:val="007F0E5A"/>
    <w:rsid w:val="007F13A8"/>
    <w:rsid w:val="007F3ECE"/>
    <w:rsid w:val="007F729D"/>
    <w:rsid w:val="00805BE2"/>
    <w:rsid w:val="00810D58"/>
    <w:rsid w:val="00817659"/>
    <w:rsid w:val="008178C0"/>
    <w:rsid w:val="00822219"/>
    <w:rsid w:val="0082389D"/>
    <w:rsid w:val="008264D8"/>
    <w:rsid w:val="008416C1"/>
    <w:rsid w:val="00850C04"/>
    <w:rsid w:val="008621A4"/>
    <w:rsid w:val="0088006A"/>
    <w:rsid w:val="0089476C"/>
    <w:rsid w:val="008A071A"/>
    <w:rsid w:val="008C5A62"/>
    <w:rsid w:val="008D26E0"/>
    <w:rsid w:val="0090541F"/>
    <w:rsid w:val="00912B52"/>
    <w:rsid w:val="00920AB5"/>
    <w:rsid w:val="00920C0C"/>
    <w:rsid w:val="00920E86"/>
    <w:rsid w:val="00920FDB"/>
    <w:rsid w:val="00921058"/>
    <w:rsid w:val="00923B2F"/>
    <w:rsid w:val="009262D5"/>
    <w:rsid w:val="00927BE8"/>
    <w:rsid w:val="00932E0A"/>
    <w:rsid w:val="009356CE"/>
    <w:rsid w:val="009376FF"/>
    <w:rsid w:val="009440C8"/>
    <w:rsid w:val="009547DB"/>
    <w:rsid w:val="00967DE9"/>
    <w:rsid w:val="0098416F"/>
    <w:rsid w:val="00984B86"/>
    <w:rsid w:val="009C17CE"/>
    <w:rsid w:val="009D22D1"/>
    <w:rsid w:val="009D2BAF"/>
    <w:rsid w:val="009E141E"/>
    <w:rsid w:val="009E2FA7"/>
    <w:rsid w:val="009E3F2E"/>
    <w:rsid w:val="00A4246F"/>
    <w:rsid w:val="00A449FC"/>
    <w:rsid w:val="00A50785"/>
    <w:rsid w:val="00A56833"/>
    <w:rsid w:val="00A62515"/>
    <w:rsid w:val="00A6746E"/>
    <w:rsid w:val="00A9158C"/>
    <w:rsid w:val="00AA77CC"/>
    <w:rsid w:val="00AB2CE5"/>
    <w:rsid w:val="00AB2FCD"/>
    <w:rsid w:val="00AC7F69"/>
    <w:rsid w:val="00AD38C8"/>
    <w:rsid w:val="00B04818"/>
    <w:rsid w:val="00B109CA"/>
    <w:rsid w:val="00B146B4"/>
    <w:rsid w:val="00B14F8E"/>
    <w:rsid w:val="00B21B76"/>
    <w:rsid w:val="00B265AB"/>
    <w:rsid w:val="00B5365E"/>
    <w:rsid w:val="00B66BCD"/>
    <w:rsid w:val="00B830C1"/>
    <w:rsid w:val="00B83E89"/>
    <w:rsid w:val="00B84E72"/>
    <w:rsid w:val="00B85F11"/>
    <w:rsid w:val="00B9157F"/>
    <w:rsid w:val="00BA2A12"/>
    <w:rsid w:val="00BB76D1"/>
    <w:rsid w:val="00BC471B"/>
    <w:rsid w:val="00BE556E"/>
    <w:rsid w:val="00BF1F15"/>
    <w:rsid w:val="00C13528"/>
    <w:rsid w:val="00C15D29"/>
    <w:rsid w:val="00C21E23"/>
    <w:rsid w:val="00C34EA2"/>
    <w:rsid w:val="00C61C6F"/>
    <w:rsid w:val="00C6257E"/>
    <w:rsid w:val="00C71F41"/>
    <w:rsid w:val="00C82E63"/>
    <w:rsid w:val="00C95100"/>
    <w:rsid w:val="00C978E6"/>
    <w:rsid w:val="00CA3D46"/>
    <w:rsid w:val="00CB20F1"/>
    <w:rsid w:val="00CC0848"/>
    <w:rsid w:val="00CD2796"/>
    <w:rsid w:val="00CE4FED"/>
    <w:rsid w:val="00CE502B"/>
    <w:rsid w:val="00CF0316"/>
    <w:rsid w:val="00D26C4F"/>
    <w:rsid w:val="00D329A6"/>
    <w:rsid w:val="00D33A59"/>
    <w:rsid w:val="00D405F9"/>
    <w:rsid w:val="00D42548"/>
    <w:rsid w:val="00D43470"/>
    <w:rsid w:val="00D5085F"/>
    <w:rsid w:val="00D520E4"/>
    <w:rsid w:val="00D64C59"/>
    <w:rsid w:val="00DA11B1"/>
    <w:rsid w:val="00DB49BD"/>
    <w:rsid w:val="00DB54FD"/>
    <w:rsid w:val="00DD4B6D"/>
    <w:rsid w:val="00DE3D52"/>
    <w:rsid w:val="00DF31B1"/>
    <w:rsid w:val="00E03B54"/>
    <w:rsid w:val="00E14DF1"/>
    <w:rsid w:val="00E2250C"/>
    <w:rsid w:val="00E53475"/>
    <w:rsid w:val="00E722A3"/>
    <w:rsid w:val="00E760A1"/>
    <w:rsid w:val="00E77359"/>
    <w:rsid w:val="00E83956"/>
    <w:rsid w:val="00E96597"/>
    <w:rsid w:val="00E96D05"/>
    <w:rsid w:val="00EA19E3"/>
    <w:rsid w:val="00EA44F5"/>
    <w:rsid w:val="00EB1BA4"/>
    <w:rsid w:val="00EC1B3B"/>
    <w:rsid w:val="00ED102A"/>
    <w:rsid w:val="00ED3820"/>
    <w:rsid w:val="00EE3C6E"/>
    <w:rsid w:val="00EE4321"/>
    <w:rsid w:val="00EF0236"/>
    <w:rsid w:val="00EF1BB6"/>
    <w:rsid w:val="00EF20E6"/>
    <w:rsid w:val="00EF33BF"/>
    <w:rsid w:val="00F02B5B"/>
    <w:rsid w:val="00F069CA"/>
    <w:rsid w:val="00F44AC7"/>
    <w:rsid w:val="00F523B3"/>
    <w:rsid w:val="00F55B51"/>
    <w:rsid w:val="00F5619F"/>
    <w:rsid w:val="00F66A51"/>
    <w:rsid w:val="00F706C7"/>
    <w:rsid w:val="00F73DCC"/>
    <w:rsid w:val="00F810FA"/>
    <w:rsid w:val="00F9086D"/>
    <w:rsid w:val="00F9752E"/>
    <w:rsid w:val="00FB1686"/>
    <w:rsid w:val="00FC67B6"/>
    <w:rsid w:val="00FD179C"/>
    <w:rsid w:val="00FF148C"/>
    <w:rsid w:val="00FF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235F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659"/>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B146B4"/>
    <w:pPr>
      <w:spacing w:after="160" w:line="300" w:lineRule="auto"/>
      <w:ind w:left="720"/>
      <w:contextualSpacing/>
    </w:pPr>
    <w:rPr>
      <w:rFonts w:asciiTheme="minorHAnsi" w:eastAsiaTheme="minorEastAsia" w:hAnsiTheme="minorHAnsi" w:cstheme="minorBidi"/>
      <w:sz w:val="21"/>
      <w:szCs w:val="21"/>
      <w:lang w:eastAsia="zh-CN"/>
    </w:rPr>
  </w:style>
  <w:style w:type="character" w:customStyle="1" w:styleId="ListParagraphChar">
    <w:name w:val="List Paragraph Char"/>
    <w:link w:val="ListParagraph"/>
    <w:uiPriority w:val="34"/>
    <w:locked/>
    <w:rsid w:val="00B146B4"/>
    <w:rPr>
      <w:rFonts w:asciiTheme="minorHAnsi" w:eastAsiaTheme="minorEastAsia" w:hAnsiTheme="minorHAnsi" w:cstheme="minorBidi"/>
      <w:sz w:val="21"/>
      <w:szCs w:val="21"/>
      <w:lang w:eastAsia="zh-CN"/>
    </w:rPr>
  </w:style>
  <w:style w:type="paragraph" w:styleId="Revision">
    <w:name w:val="Revision"/>
    <w:hidden/>
    <w:uiPriority w:val="99"/>
    <w:semiHidden/>
    <w:rsid w:val="00782417"/>
    <w:rPr>
      <w:sz w:val="24"/>
      <w:lang w:eastAsia="en-US"/>
    </w:rPr>
  </w:style>
  <w:style w:type="character" w:customStyle="1" w:styleId="normaltextrun">
    <w:name w:val="normaltextrun"/>
    <w:basedOn w:val="DefaultParagraphFont"/>
    <w:rsid w:val="0078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dcad1c378c0f4629d7d1500835ce4989">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682f018dda9e6aa9c7ee13a8c306c5c0"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6EF7E-FAB7-4642-9E7E-6FF5A88589EE}">
  <ds:schemaRefs>
    <ds:schemaRef ds:uri="http://schemas.openxmlformats.org/officeDocument/2006/bibliography"/>
  </ds:schemaRefs>
</ds:datastoreItem>
</file>

<file path=customXml/itemProps2.xml><?xml version="1.0" encoding="utf-8"?>
<ds:datastoreItem xmlns:ds="http://schemas.openxmlformats.org/officeDocument/2006/customXml" ds:itemID="{5C1C8EAE-12D8-44FE-BE90-45CE20A2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F433B-779C-4FA9-8E6E-B9701EE5187D}">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84556834-27C6-4F40-AE8C-05EAA4FA6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Mccudden, Hayley</cp:lastModifiedBy>
  <cp:revision>2</cp:revision>
  <cp:lastPrinted>2011-08-02T10:07:00Z</cp:lastPrinted>
  <dcterms:created xsi:type="dcterms:W3CDTF">2024-02-02T09:06:00Z</dcterms:created>
  <dcterms:modified xsi:type="dcterms:W3CDTF">2024-02-02T09:06:00Z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0x010100CF2518D16031554FBFFB7021258D636F</vt:lpwstr>
  </property>
</Properties>
</file>